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6CC" w:rsidRDefault="00C73D25" w:rsidP="00C73D25">
      <w:pPr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PRÍLOHA č. 1 – Podrobný opis predmetu zákazky</w:t>
      </w:r>
    </w:p>
    <w:p w:rsidR="00C73D25" w:rsidRPr="00C73D25" w:rsidRDefault="00C73D25" w:rsidP="00C73D25">
      <w:pPr>
        <w:rPr>
          <w:rFonts w:ascii="Times New Roman" w:hAnsi="Times New Roman"/>
          <w:b/>
          <w:sz w:val="22"/>
        </w:rPr>
      </w:pPr>
    </w:p>
    <w:p w:rsidR="003E46CC" w:rsidRDefault="00C73D25">
      <w:pPr>
        <w:ind w:right="170"/>
        <w:jc w:val="both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Zabezpečenie pravidelnej kontroly a údržby stabilných hasiacich zariadení v objektoch Slovenskej národnej knižnici v zmysle § 13 ods. 2) vyhlášky MV SR č. 169/2006 Z. z. o konkrétnych vlastnostiach stabilného hasiaceho zariadenia a </w:t>
      </w:r>
      <w:proofErr w:type="spellStart"/>
      <w:r>
        <w:rPr>
          <w:rFonts w:ascii="Times New Roman" w:hAnsi="Times New Roman"/>
          <w:b/>
          <w:sz w:val="22"/>
        </w:rPr>
        <w:t>polostabilného</w:t>
      </w:r>
      <w:proofErr w:type="spellEnd"/>
      <w:r>
        <w:rPr>
          <w:rFonts w:ascii="Times New Roman" w:hAnsi="Times New Roman"/>
          <w:b/>
          <w:sz w:val="22"/>
        </w:rPr>
        <w:t xml:space="preserve"> hasiaceho zariadenia a o podmienkach ich prevádzkovania a zabezpečenia ich pravidelnej kontroly</w:t>
      </w:r>
    </w:p>
    <w:p w:rsidR="003E46CC" w:rsidRDefault="003E46CC">
      <w:pPr>
        <w:ind w:right="170"/>
        <w:rPr>
          <w:rFonts w:ascii="Times New Roman" w:hAnsi="Times New Roman"/>
          <w:b/>
          <w:sz w:val="22"/>
        </w:rPr>
      </w:pPr>
    </w:p>
    <w:p w:rsidR="003E46CC" w:rsidRDefault="00C73D25">
      <w:pPr>
        <w:ind w:right="170"/>
      </w:pPr>
      <w:r>
        <w:rPr>
          <w:rFonts w:ascii="Times New Roman" w:hAnsi="Times New Roman"/>
          <w:sz w:val="22"/>
          <w:u w:val="single"/>
        </w:rPr>
        <w:t>1. Sídelná budova SNK</w:t>
      </w:r>
      <w:r>
        <w:rPr>
          <w:rFonts w:ascii="Times New Roman" w:hAnsi="Times New Roman"/>
          <w:sz w:val="22"/>
        </w:rPr>
        <w:t>, Námestie J.C. Hronského 1, 036 01 Martin</w:t>
      </w:r>
    </w:p>
    <w:p w:rsidR="003E46CC" w:rsidRDefault="00C73D25">
      <w:pPr>
        <w:ind w:right="170"/>
      </w:pPr>
      <w:r>
        <w:rPr>
          <w:rFonts w:ascii="Times New Roman" w:hAnsi="Times New Roman"/>
          <w:sz w:val="22"/>
        </w:rPr>
        <w:t xml:space="preserve">Zariadenie SHZ </w:t>
      </w:r>
      <w:proofErr w:type="spellStart"/>
      <w:r>
        <w:rPr>
          <w:rFonts w:ascii="Times New Roman" w:hAnsi="Times New Roman"/>
          <w:sz w:val="22"/>
        </w:rPr>
        <w:t>Sinorix</w:t>
      </w:r>
      <w:proofErr w:type="spellEnd"/>
      <w:r>
        <w:rPr>
          <w:rFonts w:ascii="Times New Roman" w:hAnsi="Times New Roman"/>
          <w:position w:val="22"/>
          <w:sz w:val="22"/>
        </w:rPr>
        <w:t>TM</w:t>
      </w:r>
      <w:r>
        <w:rPr>
          <w:rFonts w:ascii="Times New Roman" w:hAnsi="Times New Roman"/>
          <w:sz w:val="22"/>
        </w:rPr>
        <w:t>CDT</w:t>
      </w:r>
    </w:p>
    <w:p w:rsidR="003E46CC" w:rsidRDefault="00C73D25">
      <w:pPr>
        <w:ind w:right="170"/>
      </w:pPr>
      <w:r>
        <w:rPr>
          <w:rFonts w:ascii="Times New Roman" w:hAnsi="Times New Roman"/>
          <w:sz w:val="22"/>
        </w:rPr>
        <w:t>- tlakové nádoby s náplňou N</w:t>
      </w:r>
      <w:r>
        <w:rPr>
          <w:rFonts w:ascii="Times New Roman" w:hAnsi="Times New Roman"/>
          <w:position w:val="-21"/>
          <w:sz w:val="22"/>
        </w:rPr>
        <w:t>2</w:t>
      </w:r>
    </w:p>
    <w:p w:rsidR="003E46CC" w:rsidRDefault="00C73D25">
      <w:pPr>
        <w:ind w:right="17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 počet tlakových fliaš - 54 ks</w:t>
      </w:r>
    </w:p>
    <w:p w:rsidR="003E46CC" w:rsidRDefault="003E46CC">
      <w:pPr>
        <w:ind w:right="170"/>
        <w:rPr>
          <w:rFonts w:ascii="Times New Roman" w:hAnsi="Times New Roman"/>
          <w:sz w:val="22"/>
        </w:rPr>
      </w:pPr>
    </w:p>
    <w:p w:rsidR="003E46CC" w:rsidRDefault="00C73D25">
      <w:pPr>
        <w:ind w:right="170"/>
      </w:pPr>
      <w:r>
        <w:rPr>
          <w:rFonts w:ascii="Times New Roman" w:hAnsi="Times New Roman"/>
          <w:sz w:val="22"/>
          <w:u w:val="single"/>
        </w:rPr>
        <w:t xml:space="preserve">2. Konzervačné a </w:t>
      </w:r>
      <w:proofErr w:type="spellStart"/>
      <w:r>
        <w:rPr>
          <w:rFonts w:ascii="Times New Roman" w:hAnsi="Times New Roman"/>
          <w:sz w:val="22"/>
          <w:u w:val="single"/>
        </w:rPr>
        <w:t>digitalizačné</w:t>
      </w:r>
      <w:proofErr w:type="spellEnd"/>
      <w:r>
        <w:rPr>
          <w:rFonts w:ascii="Times New Roman" w:hAnsi="Times New Roman"/>
          <w:sz w:val="22"/>
          <w:u w:val="single"/>
        </w:rPr>
        <w:t xml:space="preserve"> centrum Vrútky</w:t>
      </w:r>
      <w:r>
        <w:rPr>
          <w:rFonts w:ascii="Times New Roman" w:hAnsi="Times New Roman"/>
          <w:sz w:val="22"/>
        </w:rPr>
        <w:t>, Francúzskych partizánov 2499, 038 61 Vrútky</w:t>
      </w:r>
    </w:p>
    <w:p w:rsidR="003E46CC" w:rsidRDefault="00C73D25">
      <w:pPr>
        <w:ind w:right="170"/>
      </w:pPr>
      <w:r>
        <w:rPr>
          <w:rFonts w:ascii="Times New Roman" w:hAnsi="Times New Roman"/>
          <w:sz w:val="22"/>
        </w:rPr>
        <w:t xml:space="preserve">Zariadenie SHZ </w:t>
      </w:r>
      <w:proofErr w:type="spellStart"/>
      <w:r>
        <w:rPr>
          <w:rFonts w:ascii="Times New Roman" w:hAnsi="Times New Roman"/>
          <w:sz w:val="22"/>
        </w:rPr>
        <w:t>Sinorix</w:t>
      </w:r>
      <w:proofErr w:type="spellEnd"/>
      <w:r>
        <w:rPr>
          <w:rFonts w:ascii="Times New Roman" w:hAnsi="Times New Roman"/>
          <w:position w:val="22"/>
          <w:sz w:val="22"/>
        </w:rPr>
        <w:t>TM</w:t>
      </w:r>
      <w:r>
        <w:rPr>
          <w:rFonts w:ascii="Times New Roman" w:hAnsi="Times New Roman"/>
          <w:sz w:val="22"/>
        </w:rPr>
        <w:t xml:space="preserve">227 a </w:t>
      </w:r>
      <w:proofErr w:type="spellStart"/>
      <w:r>
        <w:rPr>
          <w:rFonts w:ascii="Times New Roman" w:hAnsi="Times New Roman"/>
          <w:sz w:val="22"/>
        </w:rPr>
        <w:t>Sinorix</w:t>
      </w:r>
      <w:proofErr w:type="spellEnd"/>
      <w:r>
        <w:rPr>
          <w:rFonts w:ascii="Times New Roman" w:hAnsi="Times New Roman"/>
          <w:position w:val="22"/>
          <w:sz w:val="22"/>
        </w:rPr>
        <w:t>TM</w:t>
      </w:r>
      <w:r>
        <w:rPr>
          <w:rFonts w:ascii="Times New Roman" w:hAnsi="Times New Roman"/>
          <w:sz w:val="22"/>
        </w:rPr>
        <w:t>CDT</w:t>
      </w:r>
    </w:p>
    <w:p w:rsidR="003E46CC" w:rsidRDefault="00C73D25">
      <w:pPr>
        <w:ind w:right="170"/>
      </w:pPr>
      <w:r>
        <w:rPr>
          <w:rFonts w:ascii="Times New Roman" w:hAnsi="Times New Roman"/>
          <w:sz w:val="22"/>
        </w:rPr>
        <w:t>- tlakové nádoby s náplňou HFC227ea a N</w:t>
      </w:r>
      <w:r>
        <w:rPr>
          <w:rFonts w:ascii="Times New Roman" w:hAnsi="Times New Roman"/>
          <w:position w:val="-21"/>
          <w:sz w:val="22"/>
        </w:rPr>
        <w:t>2</w:t>
      </w:r>
    </w:p>
    <w:p w:rsidR="003E46CC" w:rsidRDefault="00C73D25">
      <w:pPr>
        <w:ind w:right="17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- počet tlakových fliaš - 91 ks</w:t>
      </w:r>
    </w:p>
    <w:p w:rsidR="003E46CC" w:rsidRDefault="003E46CC">
      <w:pPr>
        <w:ind w:right="170"/>
        <w:rPr>
          <w:rFonts w:ascii="Times New Roman" w:hAnsi="Times New Roman"/>
          <w:b/>
          <w:sz w:val="22"/>
        </w:rPr>
      </w:pPr>
    </w:p>
    <w:p w:rsidR="003E46CC" w:rsidRDefault="00C73D25">
      <w:pPr>
        <w:ind w:right="17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Kontrola SHZ bude zahŕňať:</w:t>
      </w:r>
    </w:p>
    <w:p w:rsidR="003E46CC" w:rsidRDefault="00C73D25">
      <w:pPr>
        <w:pStyle w:val="Odsekzoznamu"/>
        <w:numPr>
          <w:ilvl w:val="0"/>
          <w:numId w:val="6"/>
        </w:numPr>
        <w:ind w:left="284" w:right="170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vizuálnu kontrolu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fliaš SHZ,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plomby na manuálnom spúšťaní SHZ,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potrubný systém,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trysky,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tlak na manometroch v predpísanej tolerancii v závislosti od teploty,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vyhradených priestorov pre fľaše SHZ,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tesnosť priestorov, ktoré sú chránené SHZ,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signalizačné a spúšťacie zariadenia,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polôh uzatváracích armatúr,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uloženia návodu na obsluhu a schémy usporiadania SHZ v mieste uloženia batérií,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prístupu k batérií SHZ,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prístupu k potrubnému rozvodu SHZ a tryskám SHZ,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zaistenia proti neoprávnenému prístupu k fľašiam SHZ,</w:t>
      </w:r>
    </w:p>
    <w:p w:rsidR="003E46CC" w:rsidRDefault="00C73D25">
      <w:pPr>
        <w:pStyle w:val="Odsekzoznamu"/>
        <w:numPr>
          <w:ilvl w:val="0"/>
          <w:numId w:val="3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výstražného označenia.</w:t>
      </w:r>
    </w:p>
    <w:p w:rsidR="003E46CC" w:rsidRDefault="003E46CC">
      <w:pPr>
        <w:rPr>
          <w:rFonts w:ascii="Times New Roman" w:hAnsi="Times New Roman"/>
          <w:sz w:val="22"/>
        </w:rPr>
      </w:pPr>
    </w:p>
    <w:p w:rsidR="003E46CC" w:rsidRDefault="00C73D25">
      <w:pPr>
        <w:pStyle w:val="Odsekzoznamu"/>
        <w:numPr>
          <w:ilvl w:val="0"/>
          <w:numId w:val="6"/>
        </w:numPr>
        <w:ind w:left="284" w:right="170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skúšku zariadení</w:t>
      </w:r>
    </w:p>
    <w:p w:rsidR="003E46CC" w:rsidRDefault="00C73D25">
      <w:pPr>
        <w:pStyle w:val="Odsekzoznamu"/>
        <w:numPr>
          <w:ilvl w:val="0"/>
          <w:numId w:val="4"/>
        </w:numPr>
        <w:ind w:left="709" w:right="170" w:hanging="425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celková pravidelná kontrola a skúška systému SHZ</w:t>
      </w:r>
    </w:p>
    <w:p w:rsidR="003E46CC" w:rsidRDefault="00C73D25">
      <w:pPr>
        <w:pStyle w:val="Odsekzoznamu"/>
        <w:numPr>
          <w:ilvl w:val="0"/>
          <w:numId w:val="4"/>
        </w:numPr>
        <w:ind w:left="709" w:right="170" w:hanging="425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skúšku signalizácie poplachu v chránených priestoroch,</w:t>
      </w:r>
    </w:p>
    <w:p w:rsidR="003E46CC" w:rsidRDefault="00C73D25">
      <w:pPr>
        <w:pStyle w:val="Odsekzoznamu"/>
        <w:numPr>
          <w:ilvl w:val="0"/>
          <w:numId w:val="4"/>
        </w:numPr>
        <w:ind w:left="709" w:right="170" w:hanging="425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skúšku funkčnosti elektromagnetických ventilov,</w:t>
      </w:r>
    </w:p>
    <w:p w:rsidR="003E46CC" w:rsidRDefault="00C73D25">
      <w:pPr>
        <w:pStyle w:val="Odsekzoznamu"/>
        <w:numPr>
          <w:ilvl w:val="0"/>
          <w:numId w:val="4"/>
        </w:numPr>
        <w:ind w:left="709" w:right="170" w:hanging="425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skúšku nadväznosti technických a technologických zariadení (VZT, klíma atď.),</w:t>
      </w:r>
    </w:p>
    <w:p w:rsidR="003E46CC" w:rsidRDefault="00C73D25">
      <w:pPr>
        <w:pStyle w:val="Odsekzoznamu"/>
        <w:numPr>
          <w:ilvl w:val="0"/>
          <w:numId w:val="4"/>
        </w:numPr>
        <w:ind w:left="709" w:right="170" w:hanging="425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skúšku signalizácie v mieste stálej obsluhy.</w:t>
      </w:r>
    </w:p>
    <w:p w:rsidR="003E46CC" w:rsidRDefault="003E46CC">
      <w:pPr>
        <w:pStyle w:val="Odsekzoznamu"/>
        <w:ind w:left="709" w:right="170"/>
        <w:rPr>
          <w:rFonts w:ascii="Times New Roman" w:hAnsi="Times New Roman"/>
          <w:sz w:val="22"/>
        </w:rPr>
      </w:pPr>
    </w:p>
    <w:p w:rsidR="003E46CC" w:rsidRDefault="00C73D25">
      <w:pPr>
        <w:pStyle w:val="Odsekzoznamu"/>
        <w:numPr>
          <w:ilvl w:val="0"/>
          <w:numId w:val="6"/>
        </w:numPr>
        <w:ind w:left="284" w:right="170" w:hanging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kontrolu ústredne ovládajúcej SHZ</w:t>
      </w:r>
    </w:p>
    <w:p w:rsidR="003E46CC" w:rsidRDefault="00C73D25">
      <w:pPr>
        <w:pStyle w:val="Odsekzoznamu"/>
        <w:numPr>
          <w:ilvl w:val="0"/>
          <w:numId w:val="5"/>
        </w:numPr>
        <w:ind w:left="709" w:right="170" w:hanging="425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kontrola zapnutia ústredne,</w:t>
      </w:r>
    </w:p>
    <w:p w:rsidR="003E46CC" w:rsidRDefault="00C73D25">
      <w:pPr>
        <w:pStyle w:val="Odsekzoznamu"/>
        <w:numPr>
          <w:ilvl w:val="0"/>
          <w:numId w:val="5"/>
        </w:numPr>
        <w:ind w:left="709" w:right="170" w:hanging="425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kontrola napätia v ústredni,</w:t>
      </w:r>
    </w:p>
    <w:p w:rsidR="003E46CC" w:rsidRDefault="00C73D25">
      <w:pPr>
        <w:pStyle w:val="Odsekzoznamu"/>
        <w:numPr>
          <w:ilvl w:val="0"/>
          <w:numId w:val="5"/>
        </w:numPr>
        <w:ind w:left="709" w:right="170" w:hanging="425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lastRenderedPageBreak/>
        <w:t>kontrola stavu akumulátorových batérií,</w:t>
      </w:r>
    </w:p>
    <w:p w:rsidR="003E46CC" w:rsidRDefault="00C73D25">
      <w:pPr>
        <w:pStyle w:val="Odsekzoznamu"/>
        <w:numPr>
          <w:ilvl w:val="0"/>
          <w:numId w:val="5"/>
        </w:numPr>
        <w:ind w:left="709" w:right="170" w:hanging="425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kontrola signalizácie úbytku hasiaceho plynu.</w:t>
      </w:r>
    </w:p>
    <w:p w:rsidR="003E46CC" w:rsidRDefault="003E46CC">
      <w:pPr>
        <w:ind w:right="170"/>
        <w:rPr>
          <w:rFonts w:ascii="Times New Roman" w:hAnsi="Times New Roman"/>
          <w:sz w:val="22"/>
        </w:rPr>
      </w:pPr>
    </w:p>
    <w:p w:rsidR="003E46CC" w:rsidRDefault="00C73D25">
      <w:pPr>
        <w:ind w:right="170"/>
      </w:pPr>
      <w:r>
        <w:rPr>
          <w:rFonts w:ascii="Times New Roman" w:hAnsi="Times New Roman"/>
          <w:sz w:val="22"/>
        </w:rPr>
        <w:t>Výsledkom kontroly bude "Zápis o vykonaní pravidelnej kontroly a skúšky SHZ SIEMENS" s dokladovaním osvedčení a oprávnení od výrobcu SHZ (SIEMENS).</w:t>
      </w:r>
    </w:p>
    <w:p w:rsidR="003E46CC" w:rsidRDefault="003E46CC">
      <w:pPr>
        <w:ind w:right="170"/>
        <w:rPr>
          <w:rFonts w:ascii="Times New Roman" w:hAnsi="Times New Roman"/>
          <w:sz w:val="22"/>
        </w:rPr>
      </w:pPr>
    </w:p>
    <w:p w:rsidR="003E46CC" w:rsidRDefault="003E46CC">
      <w:pPr>
        <w:ind w:left="360" w:hanging="502"/>
        <w:rPr>
          <w:rFonts w:ascii="Times New Roman" w:hAnsi="Times New Roman"/>
          <w:bCs/>
          <w:sz w:val="22"/>
        </w:rPr>
      </w:pPr>
    </w:p>
    <w:p w:rsidR="003E46CC" w:rsidRDefault="00C73D25">
      <w:pPr>
        <w:ind w:left="360" w:hanging="502"/>
        <w:rPr>
          <w:rFonts w:ascii="Times New Roman" w:hAnsi="Times New Roman"/>
          <w:b/>
          <w:bCs/>
          <w:sz w:val="22"/>
          <w:u w:val="single"/>
        </w:rPr>
      </w:pPr>
      <w:r>
        <w:rPr>
          <w:rFonts w:ascii="Times New Roman" w:hAnsi="Times New Roman"/>
          <w:b/>
          <w:bCs/>
          <w:sz w:val="22"/>
          <w:u w:val="single"/>
        </w:rPr>
        <w:t>Mesačná paušálna cena za servis a údržbu SHZ zahŕňa:</w:t>
      </w:r>
    </w:p>
    <w:p w:rsidR="003E46CC" w:rsidRDefault="00C73D25">
      <w:pPr>
        <w:ind w:left="360" w:hanging="502"/>
        <w:rPr>
          <w:rFonts w:ascii="Times New Roman" w:hAnsi="Times New Roman"/>
          <w:b/>
          <w:bCs/>
          <w:sz w:val="22"/>
        </w:rPr>
      </w:pPr>
      <w:r>
        <w:rPr>
          <w:rFonts w:ascii="Times New Roman" w:hAnsi="Times New Roman"/>
          <w:b/>
          <w:bCs/>
          <w:sz w:val="22"/>
        </w:rPr>
        <w:t>- vykonanie štvrťročnej kontroly SHZ</w:t>
      </w:r>
    </w:p>
    <w:p w:rsidR="003E46CC" w:rsidRDefault="00C73D25">
      <w:pPr>
        <w:ind w:left="360" w:hanging="502"/>
        <w:rPr>
          <w:rFonts w:ascii="Times New Roman" w:hAnsi="Times New Roman"/>
          <w:b/>
          <w:bCs/>
          <w:sz w:val="22"/>
        </w:rPr>
      </w:pPr>
      <w:r>
        <w:rPr>
          <w:rFonts w:ascii="Times New Roman" w:hAnsi="Times New Roman"/>
          <w:b/>
          <w:bCs/>
          <w:sz w:val="22"/>
        </w:rPr>
        <w:t>- vykonanie ročnej kontroly SHZ</w:t>
      </w:r>
    </w:p>
    <w:p w:rsidR="003E46CC" w:rsidRDefault="00C73D25">
      <w:pPr>
        <w:ind w:left="-142"/>
      </w:pPr>
      <w:r>
        <w:rPr>
          <w:rFonts w:ascii="Times New Roman" w:hAnsi="Times New Roman"/>
          <w:b/>
          <w:bCs/>
          <w:sz w:val="22"/>
        </w:rPr>
        <w:t>- telefonickú podporu v prípade neočakávanej poruchy zariadenia odo dňa účinnosti zmluvy do 31.12.2019</w:t>
      </w:r>
    </w:p>
    <w:p w:rsidR="003E46CC" w:rsidRDefault="003E46CC">
      <w:pPr>
        <w:ind w:left="360" w:hanging="502"/>
        <w:rPr>
          <w:rFonts w:ascii="Times New Roman" w:hAnsi="Times New Roman"/>
          <w:bCs/>
          <w:sz w:val="22"/>
        </w:rPr>
      </w:pPr>
    </w:p>
    <w:p w:rsidR="003E46CC" w:rsidRDefault="003E46CC">
      <w:pPr>
        <w:ind w:left="360" w:hanging="502"/>
        <w:rPr>
          <w:rFonts w:ascii="Times New Roman" w:hAnsi="Times New Roman"/>
          <w:bCs/>
          <w:sz w:val="22"/>
        </w:rPr>
      </w:pPr>
    </w:p>
    <w:p w:rsidR="003E46CC" w:rsidRDefault="00C73D25">
      <w:pPr>
        <w:pStyle w:val="Zkladntext"/>
        <w:jc w:val="both"/>
      </w:pPr>
      <w:r>
        <w:rPr>
          <w:rFonts w:ascii="Times New Roman" w:hAnsi="Times New Roman" w:cs="Cambria"/>
          <w:color w:val="000000"/>
          <w:spacing w:val="-1"/>
          <w:sz w:val="22"/>
        </w:rPr>
        <w:t>Poskytovateľ bude pre objednávateľa vykonávať paušálne dohodnuté služby a činnosti – odborné prehliadky a pravidelné kontroly v jednotlivých miestach plnenia v týchto intervaloch:</w:t>
      </w:r>
    </w:p>
    <w:tbl>
      <w:tblPr>
        <w:tblW w:w="8389" w:type="dxa"/>
        <w:tblInd w:w="10" w:type="dxa"/>
        <w:tblCellMar>
          <w:left w:w="0" w:type="dxa"/>
          <w:right w:w="0" w:type="dxa"/>
        </w:tblCellMar>
        <w:tblLook w:val="04A0"/>
      </w:tblPr>
      <w:tblGrid>
        <w:gridCol w:w="8389"/>
      </w:tblGrid>
      <w:tr w:rsidR="003E46CC">
        <w:tc>
          <w:tcPr>
            <w:tcW w:w="8389" w:type="dxa"/>
            <w:shd w:val="clear" w:color="auto" w:fill="auto"/>
            <w:vAlign w:val="bottom"/>
          </w:tcPr>
          <w:p w:rsidR="003E46CC" w:rsidRDefault="003E46CC">
            <w:pPr>
              <w:pStyle w:val="Obsahtabuky"/>
              <w:rPr>
                <w:rFonts w:ascii="Times New Roman" w:hAnsi="Times New Roman"/>
                <w:color w:val="000000"/>
              </w:rPr>
            </w:pPr>
          </w:p>
        </w:tc>
      </w:tr>
      <w:tr w:rsidR="003E46CC">
        <w:tc>
          <w:tcPr>
            <w:tcW w:w="838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28" w:type="dxa"/>
              <w:left w:w="18" w:type="dxa"/>
              <w:bottom w:w="28" w:type="dxa"/>
              <w:right w:w="2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SNK Martin sídelná budova 5,6,7. NP</w:t>
            </w:r>
          </w:p>
        </w:tc>
      </w:tr>
      <w:tr w:rsidR="003E46CC">
        <w:tc>
          <w:tcPr>
            <w:tcW w:w="838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8" w:type="dxa"/>
              <w:bottom w:w="28" w:type="dxa"/>
              <w:right w:w="2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Ročná kontrola SHZ / 1 x v období od účinnosti zmluvy do 31.12.2019</w:t>
            </w:r>
          </w:p>
        </w:tc>
      </w:tr>
      <w:tr w:rsidR="003E46CC">
        <w:tc>
          <w:tcPr>
            <w:tcW w:w="838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8" w:type="dxa"/>
              <w:bottom w:w="28" w:type="dxa"/>
              <w:right w:w="2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Podľa vyhlášky MV SR č. 169/2006 Z. z. § 13, ods. 2 písm. f</w:t>
            </w:r>
          </w:p>
        </w:tc>
      </w:tr>
    </w:tbl>
    <w:p w:rsidR="003E46CC" w:rsidRDefault="003E46CC">
      <w:pPr>
        <w:pStyle w:val="Zkladntext"/>
        <w:rPr>
          <w:rFonts w:ascii="Times New Roman" w:hAnsi="Times New Roman"/>
        </w:rPr>
      </w:pPr>
    </w:p>
    <w:tbl>
      <w:tblPr>
        <w:tblW w:w="8389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18" w:type="dxa"/>
          <w:bottom w:w="28" w:type="dxa"/>
          <w:right w:w="28" w:type="dxa"/>
        </w:tblCellMar>
        <w:tblLook w:val="04A0"/>
      </w:tblPr>
      <w:tblGrid>
        <w:gridCol w:w="8389"/>
      </w:tblGrid>
      <w:tr w:rsidR="003E46CC">
        <w:tc>
          <w:tcPr>
            <w:tcW w:w="838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SNK Martin sídelná budova 5,6,7. NP</w:t>
            </w:r>
          </w:p>
        </w:tc>
      </w:tr>
      <w:tr w:rsidR="003E46CC">
        <w:tc>
          <w:tcPr>
            <w:tcW w:w="838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Štvrťročná kontrola SHZ / 1 x v období od účinnosti zmluvy do 31.12.2019</w:t>
            </w:r>
          </w:p>
        </w:tc>
      </w:tr>
      <w:tr w:rsidR="003E46CC">
        <w:tc>
          <w:tcPr>
            <w:tcW w:w="838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Podľa STN EN 15004-4, príloha "F" , písmeno a</w:t>
            </w:r>
          </w:p>
        </w:tc>
      </w:tr>
    </w:tbl>
    <w:p w:rsidR="003E46CC" w:rsidRDefault="003E46CC">
      <w:pPr>
        <w:pStyle w:val="Zkladntext"/>
        <w:rPr>
          <w:rFonts w:ascii="Times New Roman" w:hAnsi="Times New Roman"/>
        </w:rPr>
      </w:pPr>
    </w:p>
    <w:tbl>
      <w:tblPr>
        <w:tblW w:w="8389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18" w:type="dxa"/>
          <w:bottom w:w="28" w:type="dxa"/>
          <w:right w:w="28" w:type="dxa"/>
        </w:tblCellMar>
        <w:tblLook w:val="04A0"/>
      </w:tblPr>
      <w:tblGrid>
        <w:gridCol w:w="8389"/>
      </w:tblGrid>
      <w:tr w:rsidR="003E46CC">
        <w:tc>
          <w:tcPr>
            <w:tcW w:w="838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Konzervačné a </w:t>
            </w:r>
            <w:proofErr w:type="spellStart"/>
            <w:r>
              <w:rPr>
                <w:rFonts w:ascii="Times New Roman" w:hAnsi="Times New Roman"/>
                <w:b/>
              </w:rPr>
              <w:t>digitalizačné</w:t>
            </w:r>
            <w:proofErr w:type="spellEnd"/>
            <w:r>
              <w:rPr>
                <w:rFonts w:ascii="Times New Roman" w:hAnsi="Times New Roman"/>
                <w:b/>
              </w:rPr>
              <w:t xml:space="preserve"> centrum Vrútky 1. etapa</w:t>
            </w:r>
          </w:p>
        </w:tc>
      </w:tr>
      <w:tr w:rsidR="003E46CC">
        <w:tc>
          <w:tcPr>
            <w:tcW w:w="838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Ročná kontrola SHZ / 1 x v období od účinnosti zmluvy do 31.12.2019</w:t>
            </w:r>
          </w:p>
        </w:tc>
      </w:tr>
      <w:tr w:rsidR="003E46CC">
        <w:tc>
          <w:tcPr>
            <w:tcW w:w="838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Podľa vyhlášky MV SR č. 169/2006 Z. z. § 13, ods. 2 písm. f</w:t>
            </w:r>
          </w:p>
        </w:tc>
      </w:tr>
    </w:tbl>
    <w:p w:rsidR="003E46CC" w:rsidRDefault="003E46CC">
      <w:pPr>
        <w:pStyle w:val="Zkladntext"/>
        <w:rPr>
          <w:rFonts w:ascii="Times New Roman" w:hAnsi="Times New Roman"/>
        </w:rPr>
      </w:pPr>
    </w:p>
    <w:tbl>
      <w:tblPr>
        <w:tblW w:w="8389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18" w:type="dxa"/>
          <w:bottom w:w="28" w:type="dxa"/>
          <w:right w:w="28" w:type="dxa"/>
        </w:tblCellMar>
        <w:tblLook w:val="04A0"/>
      </w:tblPr>
      <w:tblGrid>
        <w:gridCol w:w="8389"/>
      </w:tblGrid>
      <w:tr w:rsidR="003E46CC">
        <w:tc>
          <w:tcPr>
            <w:tcW w:w="838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Konzervačné a </w:t>
            </w:r>
            <w:proofErr w:type="spellStart"/>
            <w:r>
              <w:rPr>
                <w:rFonts w:ascii="Times New Roman" w:hAnsi="Times New Roman"/>
                <w:b/>
              </w:rPr>
              <w:t>digitalizačné</w:t>
            </w:r>
            <w:proofErr w:type="spellEnd"/>
            <w:r>
              <w:rPr>
                <w:rFonts w:ascii="Times New Roman" w:hAnsi="Times New Roman"/>
                <w:b/>
              </w:rPr>
              <w:t xml:space="preserve"> centrum Vrútky 1. etapa</w:t>
            </w:r>
          </w:p>
        </w:tc>
      </w:tr>
      <w:tr w:rsidR="003E46CC">
        <w:tc>
          <w:tcPr>
            <w:tcW w:w="838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Štvrťročná kontrola SHZ / 1 x v období od účinnosti zmluvy do 31.12.2019</w:t>
            </w:r>
          </w:p>
        </w:tc>
      </w:tr>
      <w:tr w:rsidR="003E46CC">
        <w:tc>
          <w:tcPr>
            <w:tcW w:w="838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Podľa STN EN 15004-4, príloha "F" , písmeno a</w:t>
            </w:r>
          </w:p>
        </w:tc>
      </w:tr>
    </w:tbl>
    <w:p w:rsidR="003E46CC" w:rsidRDefault="003E46CC">
      <w:pPr>
        <w:pStyle w:val="Zkladntext"/>
        <w:rPr>
          <w:rFonts w:ascii="Times New Roman" w:hAnsi="Times New Roman"/>
        </w:rPr>
      </w:pPr>
    </w:p>
    <w:tbl>
      <w:tblPr>
        <w:tblW w:w="8389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18" w:type="dxa"/>
          <w:bottom w:w="28" w:type="dxa"/>
          <w:right w:w="28" w:type="dxa"/>
        </w:tblCellMar>
        <w:tblLook w:val="04A0"/>
      </w:tblPr>
      <w:tblGrid>
        <w:gridCol w:w="8389"/>
      </w:tblGrid>
      <w:tr w:rsidR="003E46CC">
        <w:tc>
          <w:tcPr>
            <w:tcW w:w="838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Konzervačné a </w:t>
            </w:r>
            <w:proofErr w:type="spellStart"/>
            <w:r>
              <w:rPr>
                <w:rFonts w:ascii="Times New Roman" w:hAnsi="Times New Roman"/>
                <w:b/>
              </w:rPr>
              <w:t>digitalizačné</w:t>
            </w:r>
            <w:proofErr w:type="spellEnd"/>
            <w:r>
              <w:rPr>
                <w:rFonts w:ascii="Times New Roman" w:hAnsi="Times New Roman"/>
                <w:b/>
              </w:rPr>
              <w:t xml:space="preserve"> centrum Vrútky 2. etapa</w:t>
            </w:r>
          </w:p>
        </w:tc>
      </w:tr>
      <w:tr w:rsidR="003E46CC">
        <w:tc>
          <w:tcPr>
            <w:tcW w:w="838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Ročná kontrola SHZ / 1 x v období od účinnosti zmluvy do 31.12.2019</w:t>
            </w:r>
          </w:p>
        </w:tc>
      </w:tr>
      <w:tr w:rsidR="003E46CC">
        <w:tc>
          <w:tcPr>
            <w:tcW w:w="838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Podľa vyhlášky MV SR č. 169/2006 Z. z. § 13, ods. 2 písm. f</w:t>
            </w:r>
          </w:p>
        </w:tc>
      </w:tr>
    </w:tbl>
    <w:p w:rsidR="003E46CC" w:rsidRDefault="003E46CC">
      <w:pPr>
        <w:pStyle w:val="Zkladntext"/>
        <w:rPr>
          <w:rFonts w:ascii="Times New Roman" w:hAnsi="Times New Roman"/>
        </w:rPr>
      </w:pPr>
    </w:p>
    <w:tbl>
      <w:tblPr>
        <w:tblW w:w="8335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top w:w="28" w:type="dxa"/>
          <w:left w:w="18" w:type="dxa"/>
          <w:bottom w:w="28" w:type="dxa"/>
          <w:right w:w="28" w:type="dxa"/>
        </w:tblCellMar>
        <w:tblLook w:val="04A0"/>
      </w:tblPr>
      <w:tblGrid>
        <w:gridCol w:w="8335"/>
      </w:tblGrid>
      <w:tr w:rsidR="003E46CC">
        <w:tc>
          <w:tcPr>
            <w:tcW w:w="833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Konzervačné a </w:t>
            </w:r>
            <w:proofErr w:type="spellStart"/>
            <w:r>
              <w:rPr>
                <w:rFonts w:ascii="Times New Roman" w:hAnsi="Times New Roman"/>
                <w:b/>
              </w:rPr>
              <w:t>digitalizačné</w:t>
            </w:r>
            <w:proofErr w:type="spellEnd"/>
            <w:r>
              <w:rPr>
                <w:rFonts w:ascii="Times New Roman" w:hAnsi="Times New Roman"/>
                <w:b/>
              </w:rPr>
              <w:t xml:space="preserve"> centrum Vrútky 2. etapa</w:t>
            </w:r>
          </w:p>
        </w:tc>
      </w:tr>
      <w:tr w:rsidR="003E46CC">
        <w:tc>
          <w:tcPr>
            <w:tcW w:w="833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Štvrťročná kontrola SHZ / 1 x v období od účinnosti zmluvy do 31.12.2019</w:t>
            </w:r>
          </w:p>
        </w:tc>
      </w:tr>
      <w:tr w:rsidR="003E46CC">
        <w:tc>
          <w:tcPr>
            <w:tcW w:w="833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8" w:type="dxa"/>
            </w:tcMar>
            <w:vAlign w:val="bottom"/>
          </w:tcPr>
          <w:p w:rsidR="003E46CC" w:rsidRDefault="00C73D25">
            <w:pPr>
              <w:pStyle w:val="Obsahtabuk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Podľa STN EN 15004-4, príloha "F" , písmeno a</w:t>
            </w:r>
          </w:p>
        </w:tc>
      </w:tr>
    </w:tbl>
    <w:p w:rsidR="003E46CC" w:rsidRDefault="003E46CC">
      <w:pPr>
        <w:pStyle w:val="Zkladntext"/>
        <w:rPr>
          <w:rFonts w:ascii="Times New Roman" w:hAnsi="Times New Roman"/>
        </w:rPr>
      </w:pPr>
    </w:p>
    <w:p w:rsidR="003E46CC" w:rsidRDefault="00C73D25">
      <w:pPr>
        <w:pStyle w:val="Zkladntext"/>
        <w:spacing w:line="276" w:lineRule="auto"/>
      </w:pPr>
      <w:r>
        <w:rPr>
          <w:rFonts w:ascii="Times New Roman" w:hAnsi="Times New Roman"/>
          <w:sz w:val="22"/>
        </w:rPr>
        <w:t>Poskytovateľ je povinný o vykonaných službách a servise, odborných prehliadkach, skúškach a revíziách viesť predpísanú písomnú evidenciu podľa jednotlivých zariadení a predkladať ju na požiadanie objednávateľovi.</w:t>
      </w:r>
    </w:p>
    <w:p w:rsidR="003E46CC" w:rsidRDefault="003E46CC">
      <w:pPr>
        <w:ind w:right="170"/>
        <w:rPr>
          <w:rFonts w:ascii="Times New Roman" w:hAnsi="Times New Roman"/>
          <w:b/>
          <w:bCs/>
        </w:rPr>
      </w:pPr>
    </w:p>
    <w:p w:rsidR="003E46CC" w:rsidRDefault="00C73D25">
      <w:pPr>
        <w:ind w:right="17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Sídelná budova SNK 5.,6.,7. poschodie</w:t>
      </w:r>
    </w:p>
    <w:p w:rsidR="003E46CC" w:rsidRDefault="003E46CC">
      <w:pPr>
        <w:ind w:right="170"/>
        <w:rPr>
          <w:rFonts w:ascii="Times New Roman" w:hAnsi="Times New Roman"/>
        </w:rPr>
      </w:pPr>
    </w:p>
    <w:tbl>
      <w:tblPr>
        <w:tblW w:w="8952" w:type="dxa"/>
        <w:tblInd w:w="-685" w:type="dxa"/>
        <w:tblBorders>
          <w:top w:val="single" w:sz="8" w:space="0" w:color="00000A"/>
          <w:left w:val="single" w:sz="8" w:space="0" w:color="00000A"/>
          <w:right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4A0"/>
      </w:tblPr>
      <w:tblGrid>
        <w:gridCol w:w="924"/>
        <w:gridCol w:w="2088"/>
        <w:gridCol w:w="1308"/>
        <w:gridCol w:w="1164"/>
        <w:gridCol w:w="864"/>
        <w:gridCol w:w="984"/>
        <w:gridCol w:w="1620"/>
      </w:tblGrid>
      <w:tr w:rsidR="003E46CC">
        <w:trPr>
          <w:trHeight w:val="1290"/>
        </w:trPr>
        <w:tc>
          <w:tcPr>
            <w:tcW w:w="924" w:type="dxa"/>
            <w:tcBorders>
              <w:top w:val="single" w:sz="8" w:space="0" w:color="00000A"/>
              <w:left w:val="single" w:sz="8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Poradové  číslo</w:t>
            </w:r>
          </w:p>
        </w:tc>
        <w:tc>
          <w:tcPr>
            <w:tcW w:w="2088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Názov</w:t>
            </w:r>
          </w:p>
        </w:tc>
        <w:tc>
          <w:tcPr>
            <w:tcW w:w="1308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164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Umiestnenie / poschodie</w:t>
            </w:r>
          </w:p>
        </w:tc>
        <w:tc>
          <w:tcPr>
            <w:tcW w:w="864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984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Počet  prehliadok za obdobie účinnosti zmluvy</w:t>
            </w:r>
          </w:p>
        </w:tc>
        <w:tc>
          <w:tcPr>
            <w:tcW w:w="1620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Cena bez DPH*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088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308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XC10</w:t>
            </w:r>
          </w:p>
        </w:tc>
        <w:tc>
          <w:tcPr>
            <w:tcW w:w="116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8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0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30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0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30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0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Manometer</w:t>
            </w:r>
          </w:p>
        </w:tc>
        <w:tc>
          <w:tcPr>
            <w:tcW w:w="130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PRESCODEM 400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0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Tlakový </w:t>
            </w:r>
            <w:proofErr w:type="spellStart"/>
            <w:r>
              <w:rPr>
                <w:color w:val="000000"/>
                <w:sz w:val="18"/>
                <w:szCs w:val="18"/>
              </w:rPr>
              <w:t>spímač</w:t>
            </w:r>
            <w:proofErr w:type="spellEnd"/>
          </w:p>
        </w:tc>
        <w:tc>
          <w:tcPr>
            <w:tcW w:w="130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PRESSBOX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0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Spúšťač</w:t>
            </w:r>
          </w:p>
        </w:tc>
        <w:tc>
          <w:tcPr>
            <w:tcW w:w="130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0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Fľaša s </w:t>
            </w:r>
            <w:proofErr w:type="spellStart"/>
            <w:r>
              <w:rPr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30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N2-pilot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0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Fľaša s </w:t>
            </w:r>
            <w:proofErr w:type="spellStart"/>
            <w:r>
              <w:rPr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30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N2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0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Pretlakova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klapka</w:t>
            </w:r>
          </w:p>
        </w:tc>
        <w:tc>
          <w:tcPr>
            <w:tcW w:w="130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EVENT 0,1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0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30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2405STE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0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30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VESDA VLP-400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8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088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Siréna</w:t>
            </w:r>
          </w:p>
        </w:tc>
        <w:tc>
          <w:tcPr>
            <w:tcW w:w="1308" w:type="dxa"/>
            <w:tcBorders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ROLP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84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93"/>
        </w:trPr>
        <w:tc>
          <w:tcPr>
            <w:tcW w:w="92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088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308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CSA</w:t>
            </w:r>
          </w:p>
        </w:tc>
        <w:tc>
          <w:tcPr>
            <w:tcW w:w="11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5-7. posch.</w:t>
            </w:r>
          </w:p>
        </w:tc>
        <w:tc>
          <w:tcPr>
            <w:tcW w:w="864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84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442"/>
        </w:trPr>
        <w:tc>
          <w:tcPr>
            <w:tcW w:w="4320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99CCFF"/>
            <w:tcMar>
              <w:left w:w="60" w:type="dxa"/>
            </w:tcMar>
            <w:vAlign w:val="center"/>
          </w:tcPr>
          <w:p w:rsidR="003E46CC" w:rsidRDefault="00C73D25"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Ročná kontrola - vyhláška MV SR č. 169/2006 Z. z. §13, </w:t>
            </w:r>
            <w:proofErr w:type="spellStart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ods</w:t>
            </w:r>
            <w:proofErr w:type="spellEnd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2, písm. f, štvrťročná kontrola -STN  EN 15004-1  Celkom bez DPH*</w:t>
            </w:r>
          </w:p>
        </w:tc>
        <w:tc>
          <w:tcPr>
            <w:tcW w:w="4632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left w:w="60" w:type="dxa"/>
            </w:tcMar>
            <w:vAlign w:val="center"/>
          </w:tcPr>
          <w:p w:rsidR="003E46CC" w:rsidRDefault="003E46CC">
            <w:pPr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</w:tbl>
    <w:p w:rsidR="003E46CC" w:rsidRDefault="003E46CC">
      <w:pPr>
        <w:ind w:right="170"/>
        <w:rPr>
          <w:rFonts w:ascii="Times New Roman" w:hAnsi="Times New Roman"/>
          <w:sz w:val="28"/>
          <w:szCs w:val="28"/>
        </w:rPr>
      </w:pPr>
      <w:r w:rsidRPr="003E46CC">
        <w:pict>
          <v:rect id="_x0000_s1026" style="position:absolute;margin-left:35.55pt;margin-top:11.45pt;width:447.95pt;height:207.95pt;z-index:251657728;mso-position-horizontal-relative:page;mso-position-vertical-relative:text">
            <v:textbox inset="0,0,0,0">
              <w:txbxContent>
                <w:tbl>
                  <w:tblPr>
                    <w:tblW w:w="8959" w:type="dxa"/>
                    <w:tblBorders>
                      <w:top w:val="single" w:sz="8" w:space="0" w:color="00000A"/>
                      <w:left w:val="single" w:sz="8" w:space="0" w:color="00000A"/>
                      <w:bottom w:val="single" w:sz="8" w:space="0" w:color="00000A"/>
                      <w:right w:val="single" w:sz="4" w:space="0" w:color="00000A"/>
                      <w:insideH w:val="single" w:sz="8" w:space="0" w:color="00000A"/>
                      <w:insideV w:val="single" w:sz="4" w:space="0" w:color="00000A"/>
                    </w:tblBorders>
                    <w:tblCellMar>
                      <w:left w:w="60" w:type="dxa"/>
                      <w:right w:w="70" w:type="dxa"/>
                    </w:tblCellMar>
                    <w:tblLook w:val="04A0"/>
                  </w:tblPr>
                  <w:tblGrid>
                    <w:gridCol w:w="960"/>
                    <w:gridCol w:w="2052"/>
                    <w:gridCol w:w="1310"/>
                    <w:gridCol w:w="1134"/>
                    <w:gridCol w:w="851"/>
                    <w:gridCol w:w="993"/>
                    <w:gridCol w:w="1659"/>
                  </w:tblGrid>
                  <w:tr w:rsidR="00C73D25">
                    <w:trPr>
                      <w:trHeight w:val="1320"/>
                    </w:trPr>
                    <w:tc>
                      <w:tcPr>
                        <w:tcW w:w="960" w:type="dxa"/>
                        <w:tcBorders>
                          <w:top w:val="single" w:sz="8" w:space="0" w:color="00000A"/>
                          <w:left w:val="single" w:sz="8" w:space="0" w:color="00000A"/>
                          <w:bottom w:val="single" w:sz="8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60" w:type="dxa"/>
                        </w:tcMar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Poradové  číslo</w:t>
                        </w:r>
                      </w:p>
                    </w:tc>
                    <w:tc>
                      <w:tcPr>
                        <w:tcW w:w="2052" w:type="dxa"/>
                        <w:tcBorders>
                          <w:top w:val="single" w:sz="8" w:space="0" w:color="00000A"/>
                          <w:bottom w:val="single" w:sz="8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Názov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single" w:sz="8" w:space="0" w:color="00000A"/>
                          <w:bottom w:val="single" w:sz="8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Typ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8" w:space="0" w:color="00000A"/>
                          <w:bottom w:val="single" w:sz="8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Umiestnenie / poschodie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8" w:space="0" w:color="00000A"/>
                          <w:bottom w:val="single" w:sz="8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Počet zariadení / ks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8" w:space="0" w:color="00000A"/>
                          <w:bottom w:val="single" w:sz="8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</w:pP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Počet  prehliadok za obdobie účinnosti zmluvy</w:t>
                        </w:r>
                      </w:p>
                    </w:tc>
                    <w:tc>
                      <w:tcPr>
                        <w:tcW w:w="1659" w:type="dxa"/>
                        <w:tcBorders>
                          <w:top w:val="single" w:sz="8" w:space="0" w:color="00000A"/>
                          <w:bottom w:val="single" w:sz="8" w:space="0" w:color="00000A"/>
                          <w:right w:val="single" w:sz="8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</w:pPr>
                        <w:r>
                          <w:rPr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Cena bez DPH*</w:t>
                        </w:r>
                      </w:p>
                    </w:tc>
                  </w:tr>
                  <w:tr w:rsidR="00C73D25">
                    <w:trPr>
                      <w:trHeight w:val="300"/>
                    </w:trPr>
                    <w:tc>
                      <w:tcPr>
                        <w:tcW w:w="960" w:type="dxa"/>
                        <w:tcBorders>
                          <w:left w:val="single" w:sz="8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60" w:type="dxa"/>
                        </w:tcMar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2052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Ústredňa</w:t>
                        </w:r>
                      </w:p>
                    </w:tc>
                    <w:tc>
                      <w:tcPr>
                        <w:tcW w:w="1310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XC10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5-7. posch.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993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659" w:type="dxa"/>
                        <w:tcBorders>
                          <w:bottom w:val="single" w:sz="4" w:space="0" w:color="00000A"/>
                          <w:right w:val="single" w:sz="8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€</w:t>
                        </w:r>
                      </w:p>
                    </w:tc>
                  </w:tr>
                  <w:tr w:rsidR="00C73D25">
                    <w:trPr>
                      <w:trHeight w:val="300"/>
                    </w:trPr>
                    <w:tc>
                      <w:tcPr>
                        <w:tcW w:w="960" w:type="dxa"/>
                        <w:tcBorders>
                          <w:left w:val="single" w:sz="8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60" w:type="dxa"/>
                        </w:tcMar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2052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Tlačidlový hlásič</w:t>
                        </w:r>
                      </w:p>
                    </w:tc>
                    <w:tc>
                      <w:tcPr>
                        <w:tcW w:w="1310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DM1103-S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5-7. posch.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993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659" w:type="dxa"/>
                        <w:tcBorders>
                          <w:bottom w:val="single" w:sz="4" w:space="0" w:color="00000A"/>
                          <w:right w:val="single" w:sz="8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€</w:t>
                        </w:r>
                      </w:p>
                    </w:tc>
                  </w:tr>
                  <w:tr w:rsidR="00C73D25">
                    <w:trPr>
                      <w:trHeight w:val="300"/>
                    </w:trPr>
                    <w:tc>
                      <w:tcPr>
                        <w:tcW w:w="960" w:type="dxa"/>
                        <w:tcBorders>
                          <w:left w:val="single" w:sz="8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60" w:type="dxa"/>
                        </w:tcMar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2052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Blokovacie tlačidlo</w:t>
                        </w:r>
                      </w:p>
                    </w:tc>
                    <w:tc>
                      <w:tcPr>
                        <w:tcW w:w="1310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DM1103-L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5-7. posch.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993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659" w:type="dxa"/>
                        <w:tcBorders>
                          <w:bottom w:val="single" w:sz="4" w:space="0" w:color="00000A"/>
                          <w:right w:val="single" w:sz="8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€</w:t>
                        </w:r>
                      </w:p>
                    </w:tc>
                  </w:tr>
                  <w:tr w:rsidR="00C73D25">
                    <w:trPr>
                      <w:trHeight w:val="300"/>
                    </w:trPr>
                    <w:tc>
                      <w:tcPr>
                        <w:tcW w:w="960" w:type="dxa"/>
                        <w:tcBorders>
                          <w:left w:val="single" w:sz="8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60" w:type="dxa"/>
                        </w:tcMar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2052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Nasávací systém</w:t>
                        </w:r>
                      </w:p>
                    </w:tc>
                    <w:tc>
                      <w:tcPr>
                        <w:tcW w:w="1310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VESDA VLP-400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5-7. posch.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993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659" w:type="dxa"/>
                        <w:tcBorders>
                          <w:bottom w:val="single" w:sz="4" w:space="0" w:color="00000A"/>
                          <w:right w:val="single" w:sz="8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€</w:t>
                        </w:r>
                      </w:p>
                    </w:tc>
                  </w:tr>
                  <w:tr w:rsidR="00C73D25">
                    <w:trPr>
                      <w:trHeight w:val="300"/>
                    </w:trPr>
                    <w:tc>
                      <w:tcPr>
                        <w:tcW w:w="960" w:type="dxa"/>
                        <w:tcBorders>
                          <w:left w:val="single" w:sz="8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60" w:type="dxa"/>
                        </w:tcMar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  <w:tc>
                      <w:tcPr>
                        <w:tcW w:w="2052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Siréna+maják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ROLP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5-7. posch.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993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659" w:type="dxa"/>
                        <w:tcBorders>
                          <w:bottom w:val="single" w:sz="4" w:space="0" w:color="00000A"/>
                          <w:right w:val="single" w:sz="8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€</w:t>
                        </w:r>
                      </w:p>
                    </w:tc>
                  </w:tr>
                  <w:tr w:rsidR="00C73D25">
                    <w:trPr>
                      <w:trHeight w:val="300"/>
                    </w:trPr>
                    <w:tc>
                      <w:tcPr>
                        <w:tcW w:w="960" w:type="dxa"/>
                        <w:tcBorders>
                          <w:left w:val="single" w:sz="8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60" w:type="dxa"/>
                        </w:tcMar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2052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Zdoj</w:t>
                        </w:r>
                        <w:proofErr w:type="spellEnd"/>
                      </w:p>
                    </w:tc>
                    <w:tc>
                      <w:tcPr>
                        <w:tcW w:w="1310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2405STE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5-7. posch.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993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659" w:type="dxa"/>
                        <w:tcBorders>
                          <w:bottom w:val="single" w:sz="4" w:space="0" w:color="00000A"/>
                          <w:right w:val="single" w:sz="8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€</w:t>
                        </w:r>
                      </w:p>
                    </w:tc>
                  </w:tr>
                  <w:tr w:rsidR="00C73D25">
                    <w:trPr>
                      <w:trHeight w:val="300"/>
                    </w:trPr>
                    <w:tc>
                      <w:tcPr>
                        <w:tcW w:w="960" w:type="dxa"/>
                        <w:tcBorders>
                          <w:left w:val="single" w:sz="8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60" w:type="dxa"/>
                        </w:tcMar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2052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Signalizačné tablo</w:t>
                        </w:r>
                      </w:p>
                    </w:tc>
                    <w:tc>
                      <w:tcPr>
                        <w:tcW w:w="1310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CSA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5-7. posch.</w:t>
                        </w:r>
                      </w:p>
                    </w:tc>
                    <w:tc>
                      <w:tcPr>
                        <w:tcW w:w="851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993" w:type="dxa"/>
                        <w:tcBorders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vAlign w:val="center"/>
                      </w:tcPr>
                      <w:p w:rsidR="00C73D25" w:rsidRDefault="00C73D25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659" w:type="dxa"/>
                        <w:tcBorders>
                          <w:bottom w:val="single" w:sz="4" w:space="0" w:color="00000A"/>
                          <w:right w:val="single" w:sz="8" w:space="0" w:color="00000A"/>
                        </w:tcBorders>
                        <w:shd w:val="clear" w:color="auto" w:fill="FFFFFF"/>
                        <w:vAlign w:val="bottom"/>
                      </w:tcPr>
                      <w:p w:rsidR="00C73D25" w:rsidRDefault="00C73D25">
                        <w:pPr>
                          <w:jc w:val="right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€</w:t>
                        </w:r>
                      </w:p>
                    </w:tc>
                  </w:tr>
                  <w:tr w:rsidR="00C73D25">
                    <w:trPr>
                      <w:trHeight w:val="600"/>
                    </w:trPr>
                    <w:tc>
                      <w:tcPr>
                        <w:tcW w:w="4322" w:type="dxa"/>
                        <w:gridSpan w:val="3"/>
                        <w:tcBorders>
                          <w:top w:val="single" w:sz="8" w:space="0" w:color="00000A"/>
                          <w:left w:val="single" w:sz="8" w:space="0" w:color="00000A"/>
                          <w:bottom w:val="single" w:sz="8" w:space="0" w:color="00000A"/>
                        </w:tcBorders>
                        <w:shd w:val="clear" w:color="auto" w:fill="99CCFF"/>
                        <w:tcMar>
                          <w:left w:w="60" w:type="dxa"/>
                        </w:tcMar>
                        <w:vAlign w:val="center"/>
                      </w:tcPr>
                      <w:p w:rsidR="00C73D25" w:rsidRDefault="00C73D25">
                        <w:r>
                          <w:rPr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 xml:space="preserve">Štvrť ročná kontrola  STN EN 15004-4, príloha "F", písmeno a.                                    </w:t>
                        </w:r>
                      </w:p>
                      <w:p w:rsidR="00C73D25" w:rsidRDefault="00C73D25">
                        <w:pPr>
                          <w:rPr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Cena celkom bez DPH*</w:t>
                        </w:r>
                      </w:p>
                    </w:tc>
                    <w:tc>
                      <w:tcPr>
                        <w:tcW w:w="4637" w:type="dxa"/>
                        <w:gridSpan w:val="4"/>
                        <w:tcBorders>
                          <w:top w:val="single" w:sz="8" w:space="0" w:color="00000A"/>
                          <w:left w:val="single" w:sz="8" w:space="0" w:color="00000A"/>
                          <w:bottom w:val="single" w:sz="8" w:space="0" w:color="00000A"/>
                          <w:right w:val="single" w:sz="8" w:space="0" w:color="00000A"/>
                        </w:tcBorders>
                        <w:shd w:val="clear" w:color="auto" w:fill="99CCFF"/>
                        <w:tcMar>
                          <w:left w:w="60" w:type="dxa"/>
                        </w:tcMar>
                        <w:vAlign w:val="center"/>
                      </w:tcPr>
                      <w:p w:rsidR="00C73D25" w:rsidRDefault="00C73D25">
                        <w:pPr>
                          <w:jc w:val="right"/>
                          <w:rPr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:rsidR="00C73D25" w:rsidRDefault="00C73D25"/>
              </w:txbxContent>
            </v:textbox>
            <w10:wrap type="square" anchorx="page"/>
          </v:rect>
        </w:pict>
      </w:r>
    </w:p>
    <w:p w:rsidR="003E46CC" w:rsidRDefault="003E46CC">
      <w:pPr>
        <w:ind w:right="170"/>
        <w:rPr>
          <w:rFonts w:ascii="Times New Roman" w:hAnsi="Times New Roman"/>
          <w:sz w:val="28"/>
          <w:szCs w:val="28"/>
        </w:rPr>
      </w:pPr>
    </w:p>
    <w:p w:rsidR="003E46CC" w:rsidRDefault="003E46CC">
      <w:pPr>
        <w:ind w:right="170"/>
        <w:rPr>
          <w:rFonts w:ascii="Times New Roman" w:hAnsi="Times New Roman"/>
          <w:sz w:val="28"/>
          <w:szCs w:val="28"/>
        </w:rPr>
      </w:pPr>
    </w:p>
    <w:p w:rsidR="003E46CC" w:rsidRDefault="003E46CC">
      <w:pPr>
        <w:rPr>
          <w:rFonts w:ascii="Times New Roman" w:hAnsi="Times New Roman"/>
          <w:sz w:val="28"/>
          <w:szCs w:val="28"/>
        </w:rPr>
      </w:pPr>
    </w:p>
    <w:p w:rsidR="003E46CC" w:rsidRDefault="003E46CC">
      <w:pPr>
        <w:rPr>
          <w:rFonts w:ascii="Times New Roman" w:hAnsi="Times New Roman"/>
          <w:sz w:val="28"/>
          <w:szCs w:val="28"/>
        </w:rPr>
      </w:pPr>
    </w:p>
    <w:p w:rsidR="003E46CC" w:rsidRDefault="003E46CC">
      <w:pPr>
        <w:rPr>
          <w:rFonts w:ascii="Times New Roman" w:hAnsi="Times New Roman"/>
          <w:sz w:val="28"/>
          <w:szCs w:val="28"/>
        </w:rPr>
      </w:pPr>
    </w:p>
    <w:p w:rsidR="003E46CC" w:rsidRDefault="003E46CC">
      <w:pPr>
        <w:rPr>
          <w:rFonts w:ascii="Times New Roman" w:hAnsi="Times New Roman"/>
          <w:sz w:val="28"/>
          <w:szCs w:val="28"/>
        </w:rPr>
      </w:pPr>
    </w:p>
    <w:p w:rsidR="003E46CC" w:rsidRDefault="003E46CC">
      <w:pPr>
        <w:rPr>
          <w:rFonts w:ascii="Times New Roman" w:hAnsi="Times New Roman"/>
          <w:sz w:val="28"/>
          <w:szCs w:val="28"/>
        </w:rPr>
      </w:pPr>
    </w:p>
    <w:p w:rsidR="003E46CC" w:rsidRDefault="003E46CC">
      <w:pPr>
        <w:rPr>
          <w:rFonts w:ascii="Times New Roman" w:hAnsi="Times New Roman"/>
          <w:sz w:val="28"/>
          <w:szCs w:val="28"/>
        </w:rPr>
      </w:pPr>
    </w:p>
    <w:p w:rsidR="003E46CC" w:rsidRDefault="003E46CC">
      <w:pPr>
        <w:rPr>
          <w:rFonts w:ascii="Times New Roman" w:hAnsi="Times New Roman"/>
          <w:sz w:val="28"/>
          <w:szCs w:val="28"/>
        </w:rPr>
      </w:pPr>
    </w:p>
    <w:p w:rsidR="003E46CC" w:rsidRDefault="003E46CC">
      <w:pPr>
        <w:ind w:right="170"/>
        <w:rPr>
          <w:rFonts w:ascii="Times New Roman" w:hAnsi="Times New Roman"/>
          <w:b/>
          <w:bCs/>
        </w:rPr>
      </w:pPr>
    </w:p>
    <w:p w:rsidR="003E46CC" w:rsidRDefault="003E46CC">
      <w:pPr>
        <w:ind w:right="170"/>
        <w:rPr>
          <w:rFonts w:ascii="Times New Roman" w:hAnsi="Times New Roman"/>
          <w:b/>
          <w:bCs/>
        </w:rPr>
      </w:pPr>
    </w:p>
    <w:p w:rsidR="003E46CC" w:rsidRDefault="00C73D25">
      <w:pPr>
        <w:ind w:right="170"/>
      </w:pPr>
      <w:proofErr w:type="spellStart"/>
      <w:r>
        <w:rPr>
          <w:rFonts w:ascii="Times New Roman" w:hAnsi="Times New Roman"/>
          <w:b/>
          <w:bCs/>
        </w:rPr>
        <w:lastRenderedPageBreak/>
        <w:t>KaDC</w:t>
      </w:r>
      <w:proofErr w:type="spellEnd"/>
      <w:r>
        <w:rPr>
          <w:rFonts w:ascii="Times New Roman" w:hAnsi="Times New Roman"/>
          <w:b/>
          <w:bCs/>
        </w:rPr>
        <w:t xml:space="preserve"> Vrútky I. ETAPA</w:t>
      </w:r>
    </w:p>
    <w:p w:rsidR="003E46CC" w:rsidRDefault="003E46CC">
      <w:pPr>
        <w:ind w:right="170"/>
        <w:rPr>
          <w:rFonts w:ascii="Times New Roman" w:hAnsi="Times New Roman"/>
        </w:rPr>
      </w:pPr>
    </w:p>
    <w:tbl>
      <w:tblPr>
        <w:tblW w:w="8925" w:type="dxa"/>
        <w:tblInd w:w="-639" w:type="dxa"/>
        <w:tblBorders>
          <w:top w:val="single" w:sz="8" w:space="0" w:color="00000A"/>
          <w:left w:val="single" w:sz="8" w:space="0" w:color="00000A"/>
          <w:right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4A0"/>
      </w:tblPr>
      <w:tblGrid>
        <w:gridCol w:w="854"/>
        <w:gridCol w:w="2102"/>
        <w:gridCol w:w="1313"/>
        <w:gridCol w:w="1198"/>
        <w:gridCol w:w="854"/>
        <w:gridCol w:w="1069"/>
        <w:gridCol w:w="1535"/>
      </w:tblGrid>
      <w:tr w:rsidR="003E46CC">
        <w:trPr>
          <w:trHeight w:val="1152"/>
        </w:trPr>
        <w:tc>
          <w:tcPr>
            <w:tcW w:w="854" w:type="dxa"/>
            <w:tcBorders>
              <w:top w:val="single" w:sz="8" w:space="0" w:color="00000A"/>
              <w:left w:val="single" w:sz="8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Poradové  číslo</w:t>
            </w:r>
          </w:p>
        </w:tc>
        <w:tc>
          <w:tcPr>
            <w:tcW w:w="2122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Názov</w:t>
            </w:r>
          </w:p>
        </w:tc>
        <w:tc>
          <w:tcPr>
            <w:tcW w:w="1269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200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Umiestnenie / poschodie</w:t>
            </w:r>
          </w:p>
        </w:tc>
        <w:tc>
          <w:tcPr>
            <w:tcW w:w="855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1072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Počet  prehliadok za obdobie účinnosti zmluvy</w:t>
            </w:r>
          </w:p>
        </w:tc>
        <w:tc>
          <w:tcPr>
            <w:tcW w:w="1553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Cena bez DPH*  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2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269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XC10</w:t>
            </w:r>
          </w:p>
        </w:tc>
        <w:tc>
          <w:tcPr>
            <w:tcW w:w="120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Hlásič</w:t>
            </w:r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FDOOT241-9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Manometer</w:t>
            </w:r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PRESCODOM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Tlakový </w:t>
            </w:r>
            <w:proofErr w:type="spellStart"/>
            <w:r>
              <w:rPr>
                <w:color w:val="000000"/>
                <w:sz w:val="18"/>
                <w:szCs w:val="18"/>
              </w:rPr>
              <w:t>spímač</w:t>
            </w:r>
            <w:proofErr w:type="spellEnd"/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PRESSBOX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Ventil</w:t>
            </w:r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PUSSAX,DEMAD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350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Fľaša s </w:t>
            </w:r>
            <w:proofErr w:type="spellStart"/>
            <w:r>
              <w:rPr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N2-pilot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Fľaša s </w:t>
            </w:r>
            <w:proofErr w:type="spellStart"/>
            <w:r>
              <w:rPr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N2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Fľaša s </w:t>
            </w:r>
            <w:proofErr w:type="spellStart"/>
            <w:r>
              <w:rPr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HFC 227EA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PM70xx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26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VESDA VLF-250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2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Siréna</w:t>
            </w:r>
          </w:p>
        </w:tc>
        <w:tc>
          <w:tcPr>
            <w:tcW w:w="1269" w:type="dxa"/>
            <w:tcBorders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FL/R/R/S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2" w:type="dxa"/>
            <w:tcBorders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2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269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LTE24</w:t>
            </w:r>
          </w:p>
        </w:tc>
        <w:tc>
          <w:tcPr>
            <w:tcW w:w="120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55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3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655"/>
        </w:trPr>
        <w:tc>
          <w:tcPr>
            <w:tcW w:w="4245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99CCFF"/>
            <w:tcMar>
              <w:left w:w="60" w:type="dxa"/>
            </w:tcMar>
            <w:vAlign w:val="center"/>
          </w:tcPr>
          <w:p w:rsidR="003E46CC" w:rsidRDefault="00C73D25"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Ročná kontrola - vyhláška MV SR č. 169/2006 Z. z. §13, </w:t>
            </w:r>
            <w:proofErr w:type="spellStart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ods</w:t>
            </w:r>
            <w:proofErr w:type="spellEnd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2, písm. f, štvrťročná kontrola -STN  EN 15004-1  Celkom bez DPH*</w:t>
            </w:r>
          </w:p>
        </w:tc>
        <w:tc>
          <w:tcPr>
            <w:tcW w:w="4680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</w:tbl>
    <w:p w:rsidR="003E46CC" w:rsidRDefault="003E46CC">
      <w:pPr>
        <w:rPr>
          <w:rFonts w:ascii="Times New Roman" w:hAnsi="Times New Roman"/>
          <w:sz w:val="28"/>
          <w:szCs w:val="28"/>
        </w:rPr>
      </w:pPr>
    </w:p>
    <w:p w:rsidR="003E46CC" w:rsidRDefault="003E46CC">
      <w:pPr>
        <w:rPr>
          <w:rFonts w:ascii="Times New Roman" w:hAnsi="Times New Roman"/>
          <w:sz w:val="28"/>
          <w:szCs w:val="28"/>
        </w:rPr>
      </w:pPr>
    </w:p>
    <w:tbl>
      <w:tblPr>
        <w:tblW w:w="8931" w:type="dxa"/>
        <w:tblInd w:w="-639" w:type="dxa"/>
        <w:tblBorders>
          <w:top w:val="single" w:sz="8" w:space="0" w:color="00000A"/>
          <w:left w:val="single" w:sz="8" w:space="0" w:color="00000A"/>
          <w:right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4A0"/>
      </w:tblPr>
      <w:tblGrid>
        <w:gridCol w:w="854"/>
        <w:gridCol w:w="2088"/>
        <w:gridCol w:w="1404"/>
        <w:gridCol w:w="1080"/>
        <w:gridCol w:w="831"/>
        <w:gridCol w:w="1146"/>
        <w:gridCol w:w="1528"/>
      </w:tblGrid>
      <w:tr w:rsidR="003E46CC">
        <w:trPr>
          <w:trHeight w:val="1152"/>
        </w:trPr>
        <w:tc>
          <w:tcPr>
            <w:tcW w:w="854" w:type="dxa"/>
            <w:tcBorders>
              <w:top w:val="single" w:sz="8" w:space="0" w:color="00000A"/>
              <w:left w:val="single" w:sz="8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Poradové  číslo</w:t>
            </w:r>
          </w:p>
        </w:tc>
        <w:tc>
          <w:tcPr>
            <w:tcW w:w="2122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Názov</w:t>
            </w:r>
          </w:p>
        </w:tc>
        <w:tc>
          <w:tcPr>
            <w:tcW w:w="1418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93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Umiestnenie / poschodie</w:t>
            </w:r>
          </w:p>
        </w:tc>
        <w:tc>
          <w:tcPr>
            <w:tcW w:w="832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1153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Počet  prehliadok za obdobie účinnosti zmluvy</w:t>
            </w:r>
          </w:p>
        </w:tc>
        <w:tc>
          <w:tcPr>
            <w:tcW w:w="1559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Cena bez DPH*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2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418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XC10</w:t>
            </w:r>
          </w:p>
        </w:tc>
        <w:tc>
          <w:tcPr>
            <w:tcW w:w="99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32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Hlásič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FDOOT241-9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3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1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3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3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VESDA VLF-250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3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Siréna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FL/R/R/S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3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62"/>
        </w:trPr>
        <w:tc>
          <w:tcPr>
            <w:tcW w:w="854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LTE24</w:t>
            </w:r>
          </w:p>
        </w:tc>
        <w:tc>
          <w:tcPr>
            <w:tcW w:w="99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I.Etapa</w:t>
            </w:r>
            <w:proofErr w:type="spellEnd"/>
          </w:p>
        </w:tc>
        <w:tc>
          <w:tcPr>
            <w:tcW w:w="83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655"/>
        </w:trPr>
        <w:tc>
          <w:tcPr>
            <w:tcW w:w="4394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99CCFF"/>
            <w:tcMar>
              <w:left w:w="60" w:type="dxa"/>
            </w:tcMar>
            <w:vAlign w:val="center"/>
          </w:tcPr>
          <w:p w:rsidR="003E46CC" w:rsidRDefault="00C73D25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štvrťročná kontrola STN EN 15004-4, príloha "F", písmeno a.     </w:t>
            </w:r>
          </w:p>
          <w:p w:rsidR="003E46CC" w:rsidRDefault="00C73D25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Celkom bez DPH*</w:t>
            </w:r>
          </w:p>
        </w:tc>
        <w:tc>
          <w:tcPr>
            <w:tcW w:w="4537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</w:tbl>
    <w:p w:rsidR="003E46CC" w:rsidRDefault="003E46CC">
      <w:pPr>
        <w:ind w:right="170"/>
        <w:rPr>
          <w:rFonts w:ascii="Times New Roman" w:hAnsi="Times New Roman"/>
          <w:sz w:val="28"/>
          <w:szCs w:val="28"/>
        </w:rPr>
      </w:pPr>
    </w:p>
    <w:p w:rsidR="00C73D25" w:rsidRDefault="00C73D25">
      <w:pPr>
        <w:ind w:right="170"/>
        <w:rPr>
          <w:rFonts w:ascii="Times New Roman" w:hAnsi="Times New Roman"/>
          <w:sz w:val="28"/>
          <w:szCs w:val="28"/>
        </w:rPr>
      </w:pPr>
    </w:p>
    <w:p w:rsidR="00C73D25" w:rsidRDefault="00C73D25">
      <w:pPr>
        <w:ind w:right="170"/>
        <w:rPr>
          <w:rFonts w:ascii="Times New Roman" w:hAnsi="Times New Roman"/>
          <w:sz w:val="28"/>
          <w:szCs w:val="28"/>
        </w:rPr>
      </w:pPr>
    </w:p>
    <w:p w:rsidR="00C73D25" w:rsidRDefault="00C73D25">
      <w:pPr>
        <w:ind w:right="170"/>
        <w:rPr>
          <w:rFonts w:ascii="Times New Roman" w:hAnsi="Times New Roman"/>
          <w:sz w:val="28"/>
          <w:szCs w:val="28"/>
        </w:rPr>
      </w:pPr>
    </w:p>
    <w:p w:rsidR="00C73D25" w:rsidRDefault="00C73D25">
      <w:pPr>
        <w:ind w:right="170"/>
        <w:rPr>
          <w:rFonts w:ascii="Times New Roman" w:hAnsi="Times New Roman"/>
          <w:sz w:val="28"/>
          <w:szCs w:val="28"/>
        </w:rPr>
      </w:pPr>
    </w:p>
    <w:p w:rsidR="00C73D25" w:rsidRDefault="00C73D25">
      <w:pPr>
        <w:ind w:right="170"/>
        <w:rPr>
          <w:rFonts w:ascii="Times New Roman" w:hAnsi="Times New Roman"/>
          <w:sz w:val="28"/>
          <w:szCs w:val="28"/>
        </w:rPr>
      </w:pPr>
    </w:p>
    <w:p w:rsidR="00C73D25" w:rsidRDefault="00C73D25">
      <w:pPr>
        <w:ind w:right="170"/>
        <w:rPr>
          <w:rFonts w:ascii="Times New Roman" w:hAnsi="Times New Roman"/>
          <w:b/>
          <w:bCs/>
          <w:sz w:val="28"/>
          <w:szCs w:val="28"/>
        </w:rPr>
      </w:pPr>
    </w:p>
    <w:p w:rsidR="003E46CC" w:rsidRDefault="00C73D25">
      <w:pPr>
        <w:ind w:right="170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lastRenderedPageBreak/>
        <w:t>KaDC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Vrútky II. ETAPA</w:t>
      </w:r>
    </w:p>
    <w:p w:rsidR="003E46CC" w:rsidRDefault="003E46CC">
      <w:pPr>
        <w:rPr>
          <w:rFonts w:ascii="Times New Roman" w:hAnsi="Times New Roman"/>
          <w:sz w:val="28"/>
          <w:szCs w:val="28"/>
        </w:rPr>
      </w:pPr>
    </w:p>
    <w:tbl>
      <w:tblPr>
        <w:tblW w:w="8964" w:type="dxa"/>
        <w:tblInd w:w="-672" w:type="dxa"/>
        <w:tblBorders>
          <w:top w:val="single" w:sz="8" w:space="0" w:color="00000A"/>
          <w:left w:val="single" w:sz="8" w:space="0" w:color="00000A"/>
          <w:right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4A0"/>
      </w:tblPr>
      <w:tblGrid>
        <w:gridCol w:w="854"/>
        <w:gridCol w:w="2117"/>
        <w:gridCol w:w="1414"/>
        <w:gridCol w:w="1080"/>
        <w:gridCol w:w="850"/>
        <w:gridCol w:w="1127"/>
        <w:gridCol w:w="1522"/>
      </w:tblGrid>
      <w:tr w:rsidR="003E46CC">
        <w:trPr>
          <w:trHeight w:val="1126"/>
        </w:trPr>
        <w:tc>
          <w:tcPr>
            <w:tcW w:w="855" w:type="dxa"/>
            <w:tcBorders>
              <w:top w:val="single" w:sz="8" w:space="0" w:color="00000A"/>
              <w:left w:val="single" w:sz="8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Poradové  číslo</w:t>
            </w:r>
          </w:p>
        </w:tc>
        <w:tc>
          <w:tcPr>
            <w:tcW w:w="2155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Názov</w:t>
            </w:r>
          </w:p>
        </w:tc>
        <w:tc>
          <w:tcPr>
            <w:tcW w:w="1418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992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Umiestnenie / poschodie</w:t>
            </w:r>
          </w:p>
        </w:tc>
        <w:tc>
          <w:tcPr>
            <w:tcW w:w="851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1134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Počet  prehliadok za obdobie účinnosti zmluvy</w:t>
            </w:r>
          </w:p>
        </w:tc>
        <w:tc>
          <w:tcPr>
            <w:tcW w:w="1559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Cena bez DPH*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155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418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XC10</w:t>
            </w:r>
          </w:p>
        </w:tc>
        <w:tc>
          <w:tcPr>
            <w:tcW w:w="992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21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Hlásič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FDOOT241-9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21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21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21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Manometer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PRESCODOM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21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Tlakový </w:t>
            </w:r>
            <w:proofErr w:type="spellStart"/>
            <w:r>
              <w:rPr>
                <w:color w:val="000000"/>
                <w:sz w:val="18"/>
                <w:szCs w:val="18"/>
              </w:rPr>
              <w:t>spímač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PRESSBOX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21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Ventil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PUSSAX,DEMAD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21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Fľaša s </w:t>
            </w:r>
            <w:proofErr w:type="spellStart"/>
            <w:r>
              <w:rPr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N2-pilot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3E46C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21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Fľaša s </w:t>
            </w:r>
            <w:proofErr w:type="spellStart"/>
            <w:r>
              <w:rPr>
                <w:color w:val="000000"/>
                <w:sz w:val="18"/>
                <w:szCs w:val="18"/>
              </w:rPr>
              <w:t>hasivom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N2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1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RGU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215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VESDA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15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Siréna+maják</w:t>
            </w:r>
            <w:proofErr w:type="spellEnd"/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60" w:type="dxa"/>
            </w:tcMar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ROLP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60" w:type="dxa"/>
            </w:tcMar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60" w:type="dxa"/>
            </w:tcMar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56"/>
        </w:trPr>
        <w:tc>
          <w:tcPr>
            <w:tcW w:w="855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155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418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LTE24</w:t>
            </w:r>
          </w:p>
        </w:tc>
        <w:tc>
          <w:tcPr>
            <w:tcW w:w="99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614"/>
        </w:trPr>
        <w:tc>
          <w:tcPr>
            <w:tcW w:w="4428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99CCFF"/>
            <w:tcMar>
              <w:left w:w="60" w:type="dxa"/>
            </w:tcMar>
            <w:vAlign w:val="center"/>
          </w:tcPr>
          <w:p w:rsidR="003E46CC" w:rsidRDefault="00C73D25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Ročná kontrola - vyhláška MV SR č. 169/2006 Z. z. § 13, </w:t>
            </w:r>
            <w:proofErr w:type="spellStart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ods</w:t>
            </w:r>
            <w:proofErr w:type="spellEnd"/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2, písm. f,</w:t>
            </w:r>
          </w:p>
          <w:p w:rsidR="003E46CC" w:rsidRDefault="00C73D25"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štvrťročná kontrola - STN  EN 15004-1  Celkom bez DPH*</w:t>
            </w:r>
          </w:p>
        </w:tc>
        <w:tc>
          <w:tcPr>
            <w:tcW w:w="4536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</w:tbl>
    <w:p w:rsidR="003E46CC" w:rsidRDefault="003E46CC">
      <w:pPr>
        <w:rPr>
          <w:rFonts w:ascii="Times New Roman" w:hAnsi="Times New Roman"/>
          <w:sz w:val="28"/>
          <w:szCs w:val="28"/>
        </w:rPr>
      </w:pPr>
    </w:p>
    <w:p w:rsidR="003E46CC" w:rsidRDefault="003E46CC">
      <w:pPr>
        <w:rPr>
          <w:rFonts w:ascii="Times New Roman" w:hAnsi="Times New Roman"/>
          <w:sz w:val="28"/>
          <w:szCs w:val="28"/>
        </w:rPr>
      </w:pPr>
    </w:p>
    <w:tbl>
      <w:tblPr>
        <w:tblW w:w="8952" w:type="dxa"/>
        <w:tblInd w:w="-673" w:type="dxa"/>
        <w:tblBorders>
          <w:top w:val="single" w:sz="8" w:space="0" w:color="00000A"/>
          <w:left w:val="single" w:sz="8" w:space="0" w:color="00000A"/>
          <w:right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4A0"/>
      </w:tblPr>
      <w:tblGrid>
        <w:gridCol w:w="851"/>
        <w:gridCol w:w="2099"/>
        <w:gridCol w:w="1434"/>
        <w:gridCol w:w="1080"/>
        <w:gridCol w:w="840"/>
        <w:gridCol w:w="1137"/>
        <w:gridCol w:w="1511"/>
      </w:tblGrid>
      <w:tr w:rsidR="003E46CC">
        <w:trPr>
          <w:trHeight w:val="1089"/>
        </w:trPr>
        <w:tc>
          <w:tcPr>
            <w:tcW w:w="852" w:type="dxa"/>
            <w:tcBorders>
              <w:top w:val="single" w:sz="8" w:space="0" w:color="00000A"/>
              <w:left w:val="single" w:sz="8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Poradové  číslo</w:t>
            </w:r>
          </w:p>
        </w:tc>
        <w:tc>
          <w:tcPr>
            <w:tcW w:w="2112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Názov</w:t>
            </w:r>
          </w:p>
        </w:tc>
        <w:tc>
          <w:tcPr>
            <w:tcW w:w="1440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044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Umiestnenie / poschodie</w:t>
            </w:r>
          </w:p>
        </w:tc>
        <w:tc>
          <w:tcPr>
            <w:tcW w:w="840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Počet zariadení / ks</w:t>
            </w:r>
          </w:p>
        </w:tc>
        <w:tc>
          <w:tcPr>
            <w:tcW w:w="1140" w:type="dxa"/>
            <w:tcBorders>
              <w:top w:val="single" w:sz="8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Počet  prehliadok za obdobie účinnosti zmluvy</w:t>
            </w:r>
          </w:p>
        </w:tc>
        <w:tc>
          <w:tcPr>
            <w:tcW w:w="1524" w:type="dxa"/>
            <w:tcBorders>
              <w:top w:val="single" w:sz="8" w:space="0" w:color="00000A"/>
              <w:right w:val="single" w:sz="8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Cena bez DPH*</w:t>
            </w:r>
          </w:p>
        </w:tc>
      </w:tr>
      <w:tr w:rsidR="003E46CC">
        <w:trPr>
          <w:trHeight w:val="248"/>
        </w:trPr>
        <w:tc>
          <w:tcPr>
            <w:tcW w:w="852" w:type="dxa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112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Ústredňa</w:t>
            </w:r>
          </w:p>
        </w:tc>
        <w:tc>
          <w:tcPr>
            <w:tcW w:w="14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XC10</w:t>
            </w:r>
          </w:p>
        </w:tc>
        <w:tc>
          <w:tcPr>
            <w:tcW w:w="1044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top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top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48"/>
        </w:trPr>
        <w:tc>
          <w:tcPr>
            <w:tcW w:w="852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211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Hlásič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FDOOT241-9</w:t>
            </w:r>
          </w:p>
        </w:tc>
        <w:tc>
          <w:tcPr>
            <w:tcW w:w="104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48"/>
        </w:trPr>
        <w:tc>
          <w:tcPr>
            <w:tcW w:w="852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211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Tlačidlový hlásič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DM1103-S</w:t>
            </w:r>
          </w:p>
        </w:tc>
        <w:tc>
          <w:tcPr>
            <w:tcW w:w="104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48"/>
        </w:trPr>
        <w:tc>
          <w:tcPr>
            <w:tcW w:w="852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211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Blokovacie tlačidlo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DM1103-L</w:t>
            </w:r>
          </w:p>
        </w:tc>
        <w:tc>
          <w:tcPr>
            <w:tcW w:w="104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48"/>
        </w:trPr>
        <w:tc>
          <w:tcPr>
            <w:tcW w:w="852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211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Nasávací systém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VESDA</w:t>
            </w:r>
          </w:p>
        </w:tc>
        <w:tc>
          <w:tcPr>
            <w:tcW w:w="104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48"/>
        </w:trPr>
        <w:tc>
          <w:tcPr>
            <w:tcW w:w="852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211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Zdroj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RGU</w:t>
            </w:r>
          </w:p>
        </w:tc>
        <w:tc>
          <w:tcPr>
            <w:tcW w:w="104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48"/>
        </w:trPr>
        <w:tc>
          <w:tcPr>
            <w:tcW w:w="852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11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Siréna+maják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ROLP</w:t>
            </w:r>
          </w:p>
        </w:tc>
        <w:tc>
          <w:tcPr>
            <w:tcW w:w="104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248"/>
        </w:trPr>
        <w:tc>
          <w:tcPr>
            <w:tcW w:w="852" w:type="dxa"/>
            <w:tcBorders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211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Signalizačné tablo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LTE 24</w:t>
            </w:r>
          </w:p>
        </w:tc>
        <w:tc>
          <w:tcPr>
            <w:tcW w:w="104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II.Etapa</w:t>
            </w:r>
            <w:proofErr w:type="spellEnd"/>
          </w:p>
        </w:tc>
        <w:tc>
          <w:tcPr>
            <w:tcW w:w="8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E46CC" w:rsidRDefault="00C73D2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4" w:type="dxa"/>
            <w:tcBorders>
              <w:bottom w:val="single" w:sz="4" w:space="0" w:color="00000A"/>
              <w:right w:val="single" w:sz="8" w:space="0" w:color="00000A"/>
            </w:tcBorders>
            <w:shd w:val="clear" w:color="auto" w:fill="FFFFFF"/>
            <w:vAlign w:val="bottom"/>
          </w:tcPr>
          <w:p w:rsidR="003E46CC" w:rsidRDefault="00C73D2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3E46CC">
        <w:trPr>
          <w:trHeight w:val="482"/>
        </w:trPr>
        <w:tc>
          <w:tcPr>
            <w:tcW w:w="544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</w:tcBorders>
            <w:shd w:val="clear" w:color="auto" w:fill="99CCFF"/>
            <w:tcMar>
              <w:left w:w="60" w:type="dxa"/>
            </w:tcMar>
            <w:vAlign w:val="center"/>
          </w:tcPr>
          <w:p w:rsidR="003E46CC" w:rsidRDefault="00C73D25"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štvrť ročná kontrola  STN EN 15004-4, príloha "F", písmeno a.                                    Cena celkom bez DPH*</w:t>
            </w:r>
          </w:p>
        </w:tc>
        <w:tc>
          <w:tcPr>
            <w:tcW w:w="3504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99CCFF"/>
            <w:tcMar>
              <w:left w:w="60" w:type="dxa"/>
            </w:tcMar>
            <w:vAlign w:val="center"/>
          </w:tcPr>
          <w:p w:rsidR="003E46CC" w:rsidRDefault="00C73D25">
            <w:pPr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</w:tbl>
    <w:p w:rsidR="003E46CC" w:rsidRDefault="003E46CC">
      <w:pPr>
        <w:rPr>
          <w:rFonts w:ascii="Times New Roman" w:hAnsi="Times New Roman"/>
          <w:sz w:val="28"/>
          <w:szCs w:val="28"/>
        </w:rPr>
      </w:pPr>
    </w:p>
    <w:p w:rsidR="003E46CC" w:rsidRDefault="003E46CC">
      <w:pPr>
        <w:rPr>
          <w:rFonts w:ascii="Times New Roman" w:hAnsi="Times New Roman"/>
          <w:b/>
          <w:bCs/>
          <w:sz w:val="22"/>
          <w:highlight w:val="yellow"/>
        </w:rPr>
      </w:pPr>
    </w:p>
    <w:p w:rsidR="003E46CC" w:rsidRDefault="00C73D25">
      <w:pPr>
        <w:rPr>
          <w:rFonts w:ascii="Times New Roman" w:hAnsi="Times New Roman"/>
          <w:b/>
          <w:bCs/>
          <w:sz w:val="22"/>
        </w:rPr>
      </w:pPr>
      <w:r>
        <w:rPr>
          <w:rFonts w:ascii="Times New Roman" w:hAnsi="Times New Roman"/>
          <w:b/>
          <w:bCs/>
          <w:sz w:val="22"/>
        </w:rPr>
        <w:t>* Na účely určenia paušálnej ceny je v cene za prehliadky zarátaná aj cena za:</w:t>
      </w:r>
    </w:p>
    <w:p w:rsidR="003E46CC" w:rsidRDefault="00C73D25">
      <w:r>
        <w:rPr>
          <w:rFonts w:ascii="Times New Roman" w:hAnsi="Times New Roman"/>
          <w:b/>
          <w:bCs/>
          <w:sz w:val="22"/>
        </w:rPr>
        <w:t xml:space="preserve"> - telefonickú podporu v prípade neočakávanej poruchy zariadenia odo dňa účinnosti zmluvy do   31.12.2019</w:t>
      </w:r>
    </w:p>
    <w:p w:rsidR="003E46CC" w:rsidRDefault="003E46CC">
      <w:pPr>
        <w:rPr>
          <w:rFonts w:eastAsia="Arial Unicode MS" w:cs="Calibri"/>
          <w:b/>
          <w:bCs/>
          <w:iCs/>
          <w:szCs w:val="24"/>
        </w:rPr>
      </w:pPr>
    </w:p>
    <w:p w:rsidR="00C73D25" w:rsidRDefault="00C73D25">
      <w:pPr>
        <w:rPr>
          <w:rFonts w:eastAsia="Arial Unicode MS" w:cs="Calibri"/>
          <w:b/>
          <w:bCs/>
          <w:iCs/>
          <w:szCs w:val="24"/>
        </w:rPr>
      </w:pPr>
    </w:p>
    <w:p w:rsidR="00C73D25" w:rsidRDefault="00C73D25">
      <w:pPr>
        <w:rPr>
          <w:rFonts w:eastAsia="Arial Unicode MS" w:cs="Calibri"/>
          <w:b/>
          <w:bCs/>
          <w:iCs/>
          <w:szCs w:val="24"/>
        </w:rPr>
      </w:pPr>
    </w:p>
    <w:p w:rsidR="00C73D25" w:rsidRDefault="00C73D25">
      <w:pPr>
        <w:rPr>
          <w:rFonts w:eastAsia="Arial Unicode MS" w:cs="Calibri"/>
          <w:b/>
          <w:bCs/>
          <w:iCs/>
          <w:szCs w:val="24"/>
        </w:rPr>
      </w:pPr>
    </w:p>
    <w:p w:rsidR="00C73D25" w:rsidRDefault="00C73D25" w:rsidP="00C73D25">
      <w:pPr>
        <w:jc w:val="center"/>
        <w:rPr>
          <w:rFonts w:ascii="Times New Roman" w:hAnsi="Times New Roman"/>
          <w:b/>
          <w:sz w:val="28"/>
          <w:szCs w:val="28"/>
        </w:rPr>
      </w:pPr>
      <w:r w:rsidRPr="00945FB4">
        <w:rPr>
          <w:rFonts w:ascii="Times New Roman" w:hAnsi="Times New Roman"/>
          <w:b/>
          <w:sz w:val="28"/>
          <w:szCs w:val="28"/>
        </w:rPr>
        <w:lastRenderedPageBreak/>
        <w:t xml:space="preserve">Cenová ponuka na predmet zákazky: </w:t>
      </w:r>
      <w:r w:rsidRPr="00162829">
        <w:rPr>
          <w:rFonts w:ascii="Times New Roman" w:hAnsi="Times New Roman"/>
          <w:b/>
          <w:sz w:val="28"/>
          <w:szCs w:val="28"/>
        </w:rPr>
        <w:t>Zabezpečenie pravidelných kontrol a revízií stabilného hasiaceho zariadenia SIEMENS</w:t>
      </w:r>
    </w:p>
    <w:p w:rsidR="00C73D25" w:rsidRDefault="00C73D25" w:rsidP="00C73D25">
      <w:pPr>
        <w:rPr>
          <w:rFonts w:cs="Arial"/>
          <w:b/>
          <w:bCs/>
          <w:sz w:val="32"/>
          <w:szCs w:val="32"/>
        </w:rPr>
      </w:pPr>
    </w:p>
    <w:tbl>
      <w:tblPr>
        <w:tblW w:w="93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20"/>
        <w:gridCol w:w="1620"/>
        <w:gridCol w:w="1620"/>
      </w:tblGrid>
      <w:tr w:rsidR="00C73D25" w:rsidRPr="00A631E6" w:rsidTr="00C73D25">
        <w:trPr>
          <w:trHeight w:val="300"/>
        </w:trPr>
        <w:tc>
          <w:tcPr>
            <w:tcW w:w="6120" w:type="dxa"/>
            <w:noWrap/>
            <w:vAlign w:val="bottom"/>
          </w:tcPr>
          <w:p w:rsidR="00C73D25" w:rsidRPr="00945FB4" w:rsidRDefault="00C73D25" w:rsidP="00C73D25">
            <w:pPr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</w:rPr>
              <w:t>Názov položky</w:t>
            </w:r>
            <w:r>
              <w:rPr>
                <w:rFonts w:ascii="Times New Roman" w:hAnsi="Times New Roman"/>
                <w:sz w:val="22"/>
              </w:rPr>
              <w:t>:</w:t>
            </w:r>
          </w:p>
        </w:tc>
        <w:tc>
          <w:tcPr>
            <w:tcW w:w="1620" w:type="dxa"/>
            <w:noWrap/>
            <w:vAlign w:val="bottom"/>
          </w:tcPr>
          <w:p w:rsidR="00C73D25" w:rsidRDefault="00C73D25" w:rsidP="00C73D25">
            <w:pPr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</w:rPr>
              <w:t xml:space="preserve">Cena </w:t>
            </w:r>
          </w:p>
          <w:p w:rsidR="00C73D25" w:rsidRDefault="00C73D25" w:rsidP="00C73D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v</w:t>
            </w:r>
          </w:p>
          <w:p w:rsidR="00C73D25" w:rsidRPr="00945FB4" w:rsidRDefault="00C73D25" w:rsidP="00C73D25">
            <w:pPr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</w:rPr>
              <w:t>EUR bez DPH</w:t>
            </w:r>
          </w:p>
        </w:tc>
        <w:tc>
          <w:tcPr>
            <w:tcW w:w="1620" w:type="dxa"/>
          </w:tcPr>
          <w:p w:rsidR="00C73D25" w:rsidRDefault="00C73D25" w:rsidP="00C73D25">
            <w:pPr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</w:rPr>
              <w:t>Cena</w:t>
            </w:r>
          </w:p>
          <w:p w:rsidR="00C73D25" w:rsidRDefault="00C73D25" w:rsidP="00C73D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v</w:t>
            </w:r>
          </w:p>
          <w:p w:rsidR="00C73D25" w:rsidRPr="00945FB4" w:rsidRDefault="00C73D25" w:rsidP="00C73D25">
            <w:pPr>
              <w:jc w:val="center"/>
              <w:rPr>
                <w:rFonts w:ascii="Times New Roman" w:hAnsi="Times New Roman"/>
              </w:rPr>
            </w:pPr>
            <w:r w:rsidRPr="00945FB4">
              <w:rPr>
                <w:rFonts w:ascii="Times New Roman" w:hAnsi="Times New Roman"/>
                <w:sz w:val="22"/>
              </w:rPr>
              <w:t>EUR s DPH</w:t>
            </w:r>
          </w:p>
        </w:tc>
      </w:tr>
      <w:tr w:rsidR="00C73D25" w:rsidRPr="00236674" w:rsidTr="00C73D25">
        <w:trPr>
          <w:trHeight w:val="300"/>
        </w:trPr>
        <w:tc>
          <w:tcPr>
            <w:tcW w:w="6120" w:type="dxa"/>
            <w:noWrap/>
            <w:vAlign w:val="bottom"/>
          </w:tcPr>
          <w:p w:rsidR="00C73D25" w:rsidRPr="00C7503E" w:rsidRDefault="00C73D25" w:rsidP="00C73D25">
            <w:pPr>
              <w:rPr>
                <w:rFonts w:ascii="Times New Roman" w:hAnsi="Times New Roman"/>
                <w:b/>
                <w:bCs/>
              </w:rPr>
            </w:pPr>
            <w:r w:rsidRPr="00C7503E">
              <w:rPr>
                <w:rFonts w:ascii="Times New Roman" w:hAnsi="Times New Roman"/>
                <w:b/>
              </w:rPr>
              <w:t>Mesačná paušálna cena za servis a údržbu SHZ, ktorá bude tvoriť priemer jednotlivých úkonov v položkách uvedených v</w:t>
            </w:r>
            <w:r>
              <w:rPr>
                <w:rFonts w:ascii="Times New Roman" w:hAnsi="Times New Roman"/>
                <w:b/>
              </w:rPr>
              <w:t xml:space="preserve"> tabuľkách vyššie </w:t>
            </w:r>
          </w:p>
          <w:p w:rsidR="00C73D25" w:rsidRDefault="00C73D25" w:rsidP="00C73D25">
            <w:pPr>
              <w:ind w:left="360"/>
              <w:rPr>
                <w:rFonts w:ascii="Times New Roman" w:hAnsi="Times New Roman"/>
                <w:bCs/>
              </w:rPr>
            </w:pPr>
          </w:p>
          <w:p w:rsidR="00C73D25" w:rsidRDefault="00C73D25" w:rsidP="00C73D25">
            <w:pPr>
              <w:ind w:left="360"/>
              <w:rPr>
                <w:rFonts w:ascii="Times New Roman" w:hAnsi="Times New Roman"/>
                <w:bCs/>
              </w:rPr>
            </w:pPr>
          </w:p>
          <w:p w:rsidR="00C73D25" w:rsidRDefault="00C73D25" w:rsidP="00C73D25">
            <w:pPr>
              <w:ind w:left="36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20" w:type="dxa"/>
            <w:noWrap/>
            <w:vAlign w:val="bottom"/>
          </w:tcPr>
          <w:p w:rsidR="00C73D25" w:rsidRPr="00A631E6" w:rsidRDefault="00C73D25" w:rsidP="00C73D25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C73D25" w:rsidRPr="00236674" w:rsidRDefault="00C73D25" w:rsidP="00C73D25">
            <w:pPr>
              <w:rPr>
                <w:rFonts w:cs="Arial"/>
                <w:sz w:val="20"/>
                <w:szCs w:val="20"/>
              </w:rPr>
            </w:pPr>
          </w:p>
        </w:tc>
      </w:tr>
      <w:tr w:rsidR="00C73D25" w:rsidRPr="00236674" w:rsidTr="00C73D25">
        <w:trPr>
          <w:trHeight w:val="300"/>
        </w:trPr>
        <w:tc>
          <w:tcPr>
            <w:tcW w:w="6120" w:type="dxa"/>
            <w:noWrap/>
            <w:vAlign w:val="bottom"/>
          </w:tcPr>
          <w:p w:rsidR="00C73D25" w:rsidRPr="00C7503E" w:rsidRDefault="00C73D25" w:rsidP="00C73D2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Celková cena za servis a údržbu SHZ </w:t>
            </w:r>
          </w:p>
          <w:p w:rsidR="00C73D25" w:rsidRPr="00C7503E" w:rsidRDefault="00C73D25" w:rsidP="00C73D25">
            <w:pPr>
              <w:rPr>
                <w:rFonts w:ascii="Times New Roman" w:hAnsi="Times New Roman"/>
                <w:b/>
                <w:bCs/>
              </w:rPr>
            </w:pPr>
          </w:p>
          <w:p w:rsidR="00C73D25" w:rsidRPr="00366C51" w:rsidRDefault="00C73D25" w:rsidP="00C73D25">
            <w:pPr>
              <w:ind w:left="360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noWrap/>
            <w:vAlign w:val="bottom"/>
          </w:tcPr>
          <w:p w:rsidR="00C73D25" w:rsidRPr="00A631E6" w:rsidRDefault="00C73D25" w:rsidP="00C73D25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C73D25" w:rsidRPr="00236674" w:rsidRDefault="00C73D25" w:rsidP="00C73D25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C73D25" w:rsidRDefault="00C73D25" w:rsidP="00C73D25">
      <w:pPr>
        <w:rPr>
          <w:b/>
          <w:bCs/>
        </w:rPr>
      </w:pPr>
    </w:p>
    <w:p w:rsidR="00C73D25" w:rsidRDefault="00C73D25" w:rsidP="00C73D25">
      <w:pPr>
        <w:rPr>
          <w:b/>
          <w:bCs/>
        </w:rPr>
      </w:pPr>
    </w:p>
    <w:p w:rsidR="00C73D25" w:rsidRPr="00945FB4" w:rsidRDefault="00C73D25" w:rsidP="00C73D25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</w:rPr>
      </w:pPr>
    </w:p>
    <w:p w:rsidR="00C73D25" w:rsidRPr="00EE19E0" w:rsidRDefault="00C73D25" w:rsidP="00C73D25">
      <w:pPr>
        <w:rPr>
          <w:rFonts w:ascii="Times New Roman" w:hAnsi="Times New Roman"/>
          <w:b/>
          <w:sz w:val="18"/>
          <w:szCs w:val="18"/>
        </w:rPr>
      </w:pPr>
    </w:p>
    <w:p w:rsidR="00C73D25" w:rsidRDefault="00C73D25">
      <w:pPr>
        <w:rPr>
          <w:rFonts w:eastAsia="Arial Unicode MS" w:cs="Calibri"/>
          <w:b/>
          <w:bCs/>
          <w:iCs/>
          <w:szCs w:val="24"/>
        </w:rPr>
      </w:pPr>
    </w:p>
    <w:sectPr w:rsidR="00C73D25" w:rsidSect="003E46CC">
      <w:pgSz w:w="11906" w:h="16838"/>
      <w:pgMar w:top="1417" w:right="1417" w:bottom="1417" w:left="1417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altName w:val="Arial Unicode MS"/>
    <w:panose1 w:val="05010000000000000000"/>
    <w:charset w:val="EE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7DDC"/>
    <w:multiLevelType w:val="multilevel"/>
    <w:tmpl w:val="5C6285AC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1">
    <w:nsid w:val="06D13213"/>
    <w:multiLevelType w:val="multilevel"/>
    <w:tmpl w:val="83E4491C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w w:val="1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  <w:sz w:val="28"/>
        <w:szCs w:val="28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  <w:b w:val="0"/>
        <w:sz w:val="24"/>
        <w:szCs w:val="24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08816F90"/>
    <w:multiLevelType w:val="multilevel"/>
    <w:tmpl w:val="7F2E8EF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w w:val="1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nsid w:val="097278CA"/>
    <w:multiLevelType w:val="multilevel"/>
    <w:tmpl w:val="844E38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9234D"/>
    <w:multiLevelType w:val="multilevel"/>
    <w:tmpl w:val="FD4E3C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sz w:val="28"/>
        <w:szCs w:val="2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  <w:b w:val="0"/>
        <w:color w:val="00000A"/>
        <w:sz w:val="24"/>
        <w:szCs w:val="24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842042"/>
    <w:multiLevelType w:val="hybridMultilevel"/>
    <w:tmpl w:val="8950528E"/>
    <w:lvl w:ilvl="0" w:tplc="3B6C22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9752A6"/>
    <w:multiLevelType w:val="multilevel"/>
    <w:tmpl w:val="06B6E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46CC"/>
    <w:rsid w:val="001C40AA"/>
    <w:rsid w:val="003E46CC"/>
    <w:rsid w:val="00C73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kern w:val="2"/>
        <w:sz w:val="24"/>
        <w:szCs w:val="22"/>
        <w:lang w:val="sk-SK" w:eastAsia="en-US" w:bidi="ar-SA"/>
      </w:rPr>
    </w:rPrDefault>
    <w:pPrDefault>
      <w:pPr>
        <w:spacing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E46CC"/>
    <w:pPr>
      <w:keepNext/>
      <w:widowControl w:val="0"/>
      <w:shd w:val="clear" w:color="auto" w:fill="FFFFFF"/>
      <w:suppressAutoHyphens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Heading1">
    <w:name w:val="Heading 1"/>
    <w:basedOn w:val="Normlny"/>
    <w:qFormat/>
    <w:rsid w:val="003E46CC"/>
    <w:pPr>
      <w:numPr>
        <w:numId w:val="1"/>
      </w:numPr>
      <w:tabs>
        <w:tab w:val="left" w:pos="567"/>
      </w:tabs>
      <w:spacing w:before="240" w:after="60"/>
      <w:ind w:left="851" w:hanging="290"/>
      <w:outlineLvl w:val="0"/>
    </w:pPr>
    <w:rPr>
      <w:rFonts w:ascii="Times New Roman" w:hAnsi="Times New Roman"/>
      <w:b/>
      <w:bCs/>
      <w:caps/>
      <w:sz w:val="28"/>
      <w:szCs w:val="28"/>
    </w:rPr>
  </w:style>
  <w:style w:type="paragraph" w:customStyle="1" w:styleId="Heading2">
    <w:name w:val="Heading 2"/>
    <w:basedOn w:val="Normlny"/>
    <w:qFormat/>
    <w:rsid w:val="003E46CC"/>
    <w:pPr>
      <w:numPr>
        <w:ilvl w:val="1"/>
        <w:numId w:val="1"/>
      </w:numPr>
      <w:tabs>
        <w:tab w:val="left" w:pos="561"/>
      </w:tabs>
      <w:spacing w:after="60"/>
      <w:jc w:val="both"/>
      <w:outlineLvl w:val="1"/>
    </w:pPr>
    <w:rPr>
      <w:rFonts w:ascii="Times New Roman" w:eastAsia="Arial Unicode MS" w:hAnsi="Times New Roman"/>
      <w:iCs/>
    </w:rPr>
  </w:style>
  <w:style w:type="paragraph" w:customStyle="1" w:styleId="Heading4">
    <w:name w:val="Heading 4"/>
    <w:basedOn w:val="Normlny"/>
    <w:qFormat/>
    <w:rsid w:val="003E46CC"/>
    <w:pPr>
      <w:numPr>
        <w:ilvl w:val="3"/>
        <w:numId w:val="1"/>
      </w:numPr>
      <w:tabs>
        <w:tab w:val="left" w:pos="1418"/>
      </w:tabs>
      <w:spacing w:after="60"/>
      <w:jc w:val="both"/>
      <w:outlineLvl w:val="3"/>
    </w:pPr>
    <w:rPr>
      <w:rFonts w:ascii="Times New Roman" w:hAnsi="Times New Roman"/>
      <w:bCs/>
      <w:sz w:val="28"/>
      <w:szCs w:val="28"/>
    </w:rPr>
  </w:style>
  <w:style w:type="paragraph" w:customStyle="1" w:styleId="Heading5">
    <w:name w:val="Heading 5"/>
    <w:basedOn w:val="Normlny"/>
    <w:qFormat/>
    <w:rsid w:val="003E46C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Heading6">
    <w:name w:val="Heading 6"/>
    <w:basedOn w:val="Normlny"/>
    <w:qFormat/>
    <w:rsid w:val="003E46CC"/>
    <w:pPr>
      <w:numPr>
        <w:ilvl w:val="5"/>
        <w:numId w:val="1"/>
      </w:numPr>
      <w:spacing w:before="240" w:after="60"/>
      <w:outlineLvl w:val="5"/>
    </w:pPr>
    <w:rPr>
      <w:rFonts w:cs="Calibri"/>
      <w:b/>
      <w:bCs/>
      <w:sz w:val="22"/>
    </w:rPr>
  </w:style>
  <w:style w:type="paragraph" w:customStyle="1" w:styleId="Heading7">
    <w:name w:val="Heading 7"/>
    <w:basedOn w:val="Normlny"/>
    <w:qFormat/>
    <w:rsid w:val="003E46CC"/>
    <w:pPr>
      <w:numPr>
        <w:ilvl w:val="6"/>
        <w:numId w:val="1"/>
      </w:numPr>
      <w:spacing w:before="240" w:after="60"/>
      <w:outlineLvl w:val="6"/>
    </w:pPr>
    <w:rPr>
      <w:rFonts w:cs="Calibri"/>
    </w:rPr>
  </w:style>
  <w:style w:type="paragraph" w:customStyle="1" w:styleId="Heading8">
    <w:name w:val="Heading 8"/>
    <w:basedOn w:val="Normlny"/>
    <w:qFormat/>
    <w:rsid w:val="003E46CC"/>
    <w:pPr>
      <w:numPr>
        <w:ilvl w:val="7"/>
        <w:numId w:val="1"/>
      </w:numPr>
      <w:spacing w:before="240" w:after="60"/>
      <w:outlineLvl w:val="7"/>
    </w:pPr>
    <w:rPr>
      <w:rFonts w:cs="Calibri"/>
      <w:i/>
      <w:iCs/>
    </w:rPr>
  </w:style>
  <w:style w:type="paragraph" w:customStyle="1" w:styleId="Heading9">
    <w:name w:val="Heading 9"/>
    <w:basedOn w:val="Normlny"/>
    <w:qFormat/>
    <w:rsid w:val="003E46CC"/>
    <w:pPr>
      <w:numPr>
        <w:ilvl w:val="8"/>
        <w:numId w:val="1"/>
      </w:numPr>
      <w:spacing w:before="240" w:after="60"/>
      <w:outlineLvl w:val="8"/>
    </w:pPr>
    <w:rPr>
      <w:rFonts w:ascii="Cambria" w:eastAsia="Cambria" w:hAnsi="Cambria" w:cs="Cambria"/>
      <w:sz w:val="22"/>
    </w:rPr>
  </w:style>
  <w:style w:type="character" w:customStyle="1" w:styleId="Nadpis1Char">
    <w:name w:val="Nadpis 1 Char"/>
    <w:basedOn w:val="Predvolenpsmoodseku"/>
    <w:qFormat/>
    <w:rsid w:val="003E46CC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Nadpis2Char">
    <w:name w:val="Nadpis 2 Char"/>
    <w:basedOn w:val="Predvolenpsmoodseku"/>
    <w:qFormat/>
    <w:rsid w:val="003E46CC"/>
    <w:rPr>
      <w:rFonts w:ascii="Times New Roman" w:eastAsia="Arial Unicode MS" w:hAnsi="Times New Roman" w:cs="Times New Roman"/>
      <w:iCs/>
      <w:sz w:val="24"/>
      <w:szCs w:val="24"/>
    </w:rPr>
  </w:style>
  <w:style w:type="character" w:customStyle="1" w:styleId="Nadpis4Char">
    <w:name w:val="Nadpis 4 Char"/>
    <w:basedOn w:val="Predvolenpsmoodseku"/>
    <w:qFormat/>
    <w:rsid w:val="003E46CC"/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Nadpis5Char">
    <w:name w:val="Nadpis 5 Char"/>
    <w:basedOn w:val="Predvolenpsmoodseku"/>
    <w:qFormat/>
    <w:rsid w:val="003E46CC"/>
    <w:rPr>
      <w:rFonts w:ascii="Arial" w:eastAsia="Times New Roman" w:hAnsi="Arial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qFormat/>
    <w:rsid w:val="003E46CC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basedOn w:val="Predvolenpsmoodseku"/>
    <w:qFormat/>
    <w:rsid w:val="003E46CC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basedOn w:val="Predvolenpsmoodseku"/>
    <w:qFormat/>
    <w:rsid w:val="003E46CC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Predvolenpsmoodseku"/>
    <w:qFormat/>
    <w:rsid w:val="003E46CC"/>
    <w:rPr>
      <w:rFonts w:ascii="Cambria" w:eastAsia="Times New Roman" w:hAnsi="Cambria" w:cs="Times New Roman"/>
      <w:lang w:eastAsia="cs-CZ"/>
    </w:rPr>
  </w:style>
  <w:style w:type="character" w:customStyle="1" w:styleId="ListLabel1">
    <w:name w:val="ListLabel 1"/>
    <w:qFormat/>
    <w:rsid w:val="003E46CC"/>
    <w:rPr>
      <w:rFonts w:cs="Times New Roman"/>
      <w:sz w:val="28"/>
      <w:szCs w:val="28"/>
    </w:rPr>
  </w:style>
  <w:style w:type="character" w:customStyle="1" w:styleId="ListLabel2">
    <w:name w:val="ListLabel 2"/>
    <w:qFormat/>
    <w:rsid w:val="003E46CC"/>
    <w:rPr>
      <w:rFonts w:cs="Times New Roman"/>
      <w:b w:val="0"/>
      <w:color w:val="00000A"/>
      <w:sz w:val="24"/>
      <w:szCs w:val="24"/>
    </w:rPr>
  </w:style>
  <w:style w:type="character" w:customStyle="1" w:styleId="ListLabel3">
    <w:name w:val="ListLabel 3"/>
    <w:qFormat/>
    <w:rsid w:val="003E46CC"/>
    <w:rPr>
      <w:rFonts w:cs="Times New Roman"/>
    </w:rPr>
  </w:style>
  <w:style w:type="character" w:customStyle="1" w:styleId="ListLabel4">
    <w:name w:val="ListLabel 4"/>
    <w:qFormat/>
    <w:rsid w:val="003E46CC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emboss w:val="0"/>
      <w:imprint w:val="0"/>
      <w:vanish w:val="0"/>
      <w:color w:val="000000"/>
      <w:spacing w:val="0"/>
      <w:w w:val="1"/>
      <w:position w:val="0"/>
      <w:sz w:val="24"/>
      <w:szCs w:val="24"/>
      <w:u w:val="none"/>
      <w:vertAlign w:val="baseline"/>
    </w:rPr>
  </w:style>
  <w:style w:type="character" w:customStyle="1" w:styleId="ListLabel5">
    <w:name w:val="ListLabel 5"/>
    <w:qFormat/>
    <w:rsid w:val="003E46CC"/>
    <w:rPr>
      <w:sz w:val="28"/>
      <w:szCs w:val="28"/>
    </w:rPr>
  </w:style>
  <w:style w:type="character" w:customStyle="1" w:styleId="ListLabel6">
    <w:name w:val="ListLabel 6"/>
    <w:qFormat/>
    <w:rsid w:val="003E46CC"/>
    <w:rPr>
      <w:b w:val="0"/>
      <w:sz w:val="24"/>
      <w:szCs w:val="24"/>
    </w:rPr>
  </w:style>
  <w:style w:type="character" w:customStyle="1" w:styleId="ListLabel7">
    <w:name w:val="ListLabel 7"/>
    <w:qFormat/>
    <w:rsid w:val="003E46CC"/>
    <w:rPr>
      <w:b w:val="0"/>
      <w:bCs w:val="0"/>
      <w:i w:val="0"/>
      <w:iCs w:val="0"/>
      <w:caps w:val="0"/>
      <w:smallCaps w:val="0"/>
      <w:strike w:val="0"/>
      <w:dstrike w:val="0"/>
      <w:outline w:val="0"/>
      <w:emboss w:val="0"/>
      <w:imprint w:val="0"/>
      <w:vanish w:val="0"/>
      <w:spacing w:val="0"/>
      <w:w w:val="1"/>
      <w:position w:val="0"/>
      <w:sz w:val="24"/>
      <w:szCs w:val="24"/>
      <w:u w:val="none"/>
      <w:vertAlign w:val="baseline"/>
    </w:rPr>
  </w:style>
  <w:style w:type="character" w:customStyle="1" w:styleId="ListLabel8">
    <w:name w:val="ListLabel 8"/>
    <w:qFormat/>
    <w:rsid w:val="003E46CC"/>
    <w:rPr>
      <w:rFonts w:cs="Courier New"/>
    </w:rPr>
  </w:style>
  <w:style w:type="character" w:customStyle="1" w:styleId="ListLabel9">
    <w:name w:val="ListLabel 9"/>
    <w:qFormat/>
    <w:rsid w:val="003E46CC"/>
    <w:rPr>
      <w:rFonts w:cs="Courier New"/>
    </w:rPr>
  </w:style>
  <w:style w:type="character" w:customStyle="1" w:styleId="Odrky">
    <w:name w:val="Odrážky"/>
    <w:qFormat/>
    <w:rsid w:val="003E46CC"/>
    <w:rPr>
      <w:rFonts w:ascii="OpenSymbol" w:eastAsia="OpenSymbol" w:hAnsi="OpenSymbol" w:cs="OpenSymbol"/>
    </w:rPr>
  </w:style>
  <w:style w:type="character" w:customStyle="1" w:styleId="WW8Num11z0">
    <w:name w:val="WW8Num11z0"/>
    <w:qFormat/>
    <w:rsid w:val="003E46CC"/>
    <w:rPr>
      <w:b/>
    </w:rPr>
  </w:style>
  <w:style w:type="character" w:customStyle="1" w:styleId="WWCharLFO3LVL1">
    <w:name w:val="WW_CharLFO3LVL1"/>
    <w:qFormat/>
    <w:rsid w:val="003E46CC"/>
    <w:rPr>
      <w:rFonts w:ascii="Symbol" w:hAnsi="Symbol"/>
    </w:rPr>
  </w:style>
  <w:style w:type="character" w:customStyle="1" w:styleId="WWCharLFO3LVL2">
    <w:name w:val="WW_CharLFO3LVL2"/>
    <w:qFormat/>
    <w:rsid w:val="003E46CC"/>
    <w:rPr>
      <w:rFonts w:ascii="Courier New" w:hAnsi="Courier New" w:cs="Times New Roman"/>
      <w:sz w:val="28"/>
      <w:szCs w:val="28"/>
    </w:rPr>
  </w:style>
  <w:style w:type="character" w:customStyle="1" w:styleId="WWCharLFO3LVL3">
    <w:name w:val="WW_CharLFO3LVL3"/>
    <w:qFormat/>
    <w:rsid w:val="003E46CC"/>
    <w:rPr>
      <w:rFonts w:ascii="Wingdings" w:hAnsi="Wingdings"/>
    </w:rPr>
  </w:style>
  <w:style w:type="character" w:customStyle="1" w:styleId="WWCharLFO3LVL4">
    <w:name w:val="WW_CharLFO3LVL4"/>
    <w:qFormat/>
    <w:rsid w:val="003E46CC"/>
    <w:rPr>
      <w:rFonts w:ascii="Symbol" w:hAnsi="Symbol"/>
    </w:rPr>
  </w:style>
  <w:style w:type="character" w:customStyle="1" w:styleId="WWCharLFO3LVL5">
    <w:name w:val="WW_CharLFO3LVL5"/>
    <w:qFormat/>
    <w:rsid w:val="003E46CC"/>
    <w:rPr>
      <w:rFonts w:ascii="Courier New" w:hAnsi="Courier New" w:cs="Times New Roman"/>
      <w:b w:val="0"/>
      <w:color w:val="00000A"/>
      <w:sz w:val="24"/>
      <w:szCs w:val="24"/>
    </w:rPr>
  </w:style>
  <w:style w:type="character" w:customStyle="1" w:styleId="WWCharLFO3LVL6">
    <w:name w:val="WW_CharLFO3LVL6"/>
    <w:qFormat/>
    <w:rsid w:val="003E46CC"/>
    <w:rPr>
      <w:rFonts w:ascii="Wingdings" w:hAnsi="Wingdings"/>
    </w:rPr>
  </w:style>
  <w:style w:type="character" w:customStyle="1" w:styleId="WWCharLFO3LVL7">
    <w:name w:val="WW_CharLFO3LVL7"/>
    <w:qFormat/>
    <w:rsid w:val="003E46CC"/>
    <w:rPr>
      <w:rFonts w:ascii="Symbol" w:hAnsi="Symbol"/>
    </w:rPr>
  </w:style>
  <w:style w:type="character" w:customStyle="1" w:styleId="WWCharLFO3LVL8">
    <w:name w:val="WW_CharLFO3LVL8"/>
    <w:qFormat/>
    <w:rsid w:val="003E46CC"/>
    <w:rPr>
      <w:rFonts w:ascii="Courier New" w:hAnsi="Courier New" w:cs="Times New Roman"/>
    </w:rPr>
  </w:style>
  <w:style w:type="character" w:customStyle="1" w:styleId="WWCharLFO3LVL9">
    <w:name w:val="WW_CharLFO3LVL9"/>
    <w:qFormat/>
    <w:rsid w:val="003E46CC"/>
    <w:rPr>
      <w:rFonts w:ascii="Wingdings" w:hAnsi="Wingdings"/>
    </w:rPr>
  </w:style>
  <w:style w:type="character" w:customStyle="1" w:styleId="WWCharLFO4LVL1">
    <w:name w:val="WW_CharLFO4LVL1"/>
    <w:qFormat/>
    <w:rsid w:val="003E46CC"/>
    <w:rPr>
      <w:rFonts w:ascii="Symbol" w:hAnsi="Symbol"/>
    </w:rPr>
  </w:style>
  <w:style w:type="character" w:customStyle="1" w:styleId="WWCharLFO4LVL2">
    <w:name w:val="WW_CharLFO4LVL2"/>
    <w:qFormat/>
    <w:rsid w:val="003E46CC"/>
    <w:rPr>
      <w:rFonts w:ascii="Courier New" w:hAnsi="Courier New" w:cs="Times New Roman"/>
      <w:b w:val="0"/>
      <w:bCs w:val="0"/>
      <w:i w:val="0"/>
      <w:iCs w:val="0"/>
      <w:caps w:val="0"/>
      <w:smallCaps w:val="0"/>
      <w:strike w:val="0"/>
      <w:dstrike w:val="0"/>
      <w:outline w:val="0"/>
      <w:emboss w:val="0"/>
      <w:imprint w:val="0"/>
      <w:vanish w:val="0"/>
      <w:color w:val="000000"/>
      <w:spacing w:val="0"/>
      <w:w w:val="1"/>
      <w:position w:val="0"/>
      <w:sz w:val="24"/>
      <w:szCs w:val="24"/>
      <w:u w:val="none"/>
      <w:vertAlign w:val="baseline"/>
    </w:rPr>
  </w:style>
  <w:style w:type="character" w:customStyle="1" w:styleId="WWCharLFO4LVL3">
    <w:name w:val="WW_CharLFO4LVL3"/>
    <w:qFormat/>
    <w:rsid w:val="003E46CC"/>
    <w:rPr>
      <w:rFonts w:ascii="Wingdings" w:hAnsi="Wingdings"/>
    </w:rPr>
  </w:style>
  <w:style w:type="character" w:customStyle="1" w:styleId="WWCharLFO4LVL4">
    <w:name w:val="WW_CharLFO4LVL4"/>
    <w:qFormat/>
    <w:rsid w:val="003E46CC"/>
    <w:rPr>
      <w:rFonts w:ascii="Symbol" w:hAnsi="Symbol"/>
    </w:rPr>
  </w:style>
  <w:style w:type="character" w:customStyle="1" w:styleId="WWCharLFO4LVL5">
    <w:name w:val="WW_CharLFO4LVL5"/>
    <w:qFormat/>
    <w:rsid w:val="003E46CC"/>
    <w:rPr>
      <w:rFonts w:ascii="Courier New" w:hAnsi="Courier New"/>
      <w:sz w:val="28"/>
      <w:szCs w:val="28"/>
    </w:rPr>
  </w:style>
  <w:style w:type="character" w:customStyle="1" w:styleId="WWCharLFO4LVL6">
    <w:name w:val="WW_CharLFO4LVL6"/>
    <w:qFormat/>
    <w:rsid w:val="003E46CC"/>
    <w:rPr>
      <w:rFonts w:ascii="Wingdings" w:hAnsi="Wingdings"/>
    </w:rPr>
  </w:style>
  <w:style w:type="character" w:customStyle="1" w:styleId="WWCharLFO4LVL7">
    <w:name w:val="WW_CharLFO4LVL7"/>
    <w:qFormat/>
    <w:rsid w:val="003E46CC"/>
    <w:rPr>
      <w:rFonts w:ascii="Symbol" w:hAnsi="Symbol"/>
    </w:rPr>
  </w:style>
  <w:style w:type="character" w:customStyle="1" w:styleId="WWCharLFO4LVL8">
    <w:name w:val="WW_CharLFO4LVL8"/>
    <w:qFormat/>
    <w:rsid w:val="003E46CC"/>
    <w:rPr>
      <w:rFonts w:ascii="Courier New" w:hAnsi="Courier New"/>
      <w:b w:val="0"/>
      <w:sz w:val="24"/>
      <w:szCs w:val="24"/>
    </w:rPr>
  </w:style>
  <w:style w:type="character" w:customStyle="1" w:styleId="WWCharLFO4LVL9">
    <w:name w:val="WW_CharLFO4LVL9"/>
    <w:qFormat/>
    <w:rsid w:val="003E46CC"/>
    <w:rPr>
      <w:rFonts w:ascii="Wingdings" w:hAnsi="Wingdings"/>
    </w:rPr>
  </w:style>
  <w:style w:type="character" w:customStyle="1" w:styleId="WWCharLFO5LVL1">
    <w:name w:val="WW_CharLFO5LVL1"/>
    <w:qFormat/>
    <w:rsid w:val="003E46CC"/>
    <w:rPr>
      <w:rFonts w:ascii="Symbol" w:hAnsi="Symbol"/>
    </w:rPr>
  </w:style>
  <w:style w:type="character" w:customStyle="1" w:styleId="WWCharLFO5LVL2">
    <w:name w:val="WW_CharLFO5LVL2"/>
    <w:qFormat/>
    <w:rsid w:val="003E46CC"/>
    <w:rPr>
      <w:rFonts w:ascii="Courier New" w:hAnsi="Courier New"/>
      <w:b w:val="0"/>
      <w:bCs w:val="0"/>
      <w:i w:val="0"/>
      <w:iCs w:val="0"/>
      <w:caps w:val="0"/>
      <w:smallCaps w:val="0"/>
      <w:strike w:val="0"/>
      <w:dstrike w:val="0"/>
      <w:outline w:val="0"/>
      <w:emboss w:val="0"/>
      <w:imprint w:val="0"/>
      <w:vanish w:val="0"/>
      <w:spacing w:val="0"/>
      <w:w w:val="1"/>
      <w:position w:val="0"/>
      <w:sz w:val="24"/>
      <w:szCs w:val="24"/>
      <w:u w:val="none"/>
      <w:vertAlign w:val="baseline"/>
    </w:rPr>
  </w:style>
  <w:style w:type="character" w:customStyle="1" w:styleId="WWCharLFO5LVL3">
    <w:name w:val="WW_CharLFO5LVL3"/>
    <w:qFormat/>
    <w:rsid w:val="003E46CC"/>
    <w:rPr>
      <w:rFonts w:ascii="Wingdings" w:hAnsi="Wingdings"/>
    </w:rPr>
  </w:style>
  <w:style w:type="character" w:customStyle="1" w:styleId="WWCharLFO5LVL4">
    <w:name w:val="WW_CharLFO5LVL4"/>
    <w:qFormat/>
    <w:rsid w:val="003E46CC"/>
    <w:rPr>
      <w:rFonts w:ascii="Symbol" w:hAnsi="Symbol"/>
    </w:rPr>
  </w:style>
  <w:style w:type="character" w:customStyle="1" w:styleId="WWCharLFO5LVL5">
    <w:name w:val="WW_CharLFO5LVL5"/>
    <w:qFormat/>
    <w:rsid w:val="003E46CC"/>
    <w:rPr>
      <w:rFonts w:ascii="Courier New" w:hAnsi="Courier New" w:cs="Courier New"/>
    </w:rPr>
  </w:style>
  <w:style w:type="character" w:customStyle="1" w:styleId="WWCharLFO5LVL6">
    <w:name w:val="WW_CharLFO5LVL6"/>
    <w:qFormat/>
    <w:rsid w:val="003E46CC"/>
    <w:rPr>
      <w:rFonts w:ascii="Wingdings" w:hAnsi="Wingdings"/>
    </w:rPr>
  </w:style>
  <w:style w:type="character" w:customStyle="1" w:styleId="WWCharLFO5LVL7">
    <w:name w:val="WW_CharLFO5LVL7"/>
    <w:qFormat/>
    <w:rsid w:val="003E46CC"/>
    <w:rPr>
      <w:rFonts w:ascii="Symbol" w:hAnsi="Symbol"/>
    </w:rPr>
  </w:style>
  <w:style w:type="character" w:customStyle="1" w:styleId="WWCharLFO5LVL8">
    <w:name w:val="WW_CharLFO5LVL8"/>
    <w:qFormat/>
    <w:rsid w:val="003E46CC"/>
    <w:rPr>
      <w:rFonts w:ascii="Courier New" w:hAnsi="Courier New" w:cs="Courier New"/>
    </w:rPr>
  </w:style>
  <w:style w:type="character" w:customStyle="1" w:styleId="WWCharLFO5LVL9">
    <w:name w:val="WW_CharLFO5LVL9"/>
    <w:qFormat/>
    <w:rsid w:val="003E46CC"/>
    <w:rPr>
      <w:rFonts w:ascii="Wingdings" w:hAnsi="Wingdings"/>
    </w:rPr>
  </w:style>
  <w:style w:type="character" w:customStyle="1" w:styleId="WWCharLFO6LVL1">
    <w:name w:val="WW_CharLFO6LVL1"/>
    <w:qFormat/>
    <w:rsid w:val="003E46CC"/>
    <w:rPr>
      <w:rFonts w:ascii="OpenSymbol" w:eastAsia="OpenSymbol" w:hAnsi="OpenSymbol" w:cs="OpenSymbol"/>
    </w:rPr>
  </w:style>
  <w:style w:type="character" w:customStyle="1" w:styleId="WWCharLFO7LVL1">
    <w:name w:val="WW_CharLFO7LVL1"/>
    <w:qFormat/>
    <w:rsid w:val="003E46CC"/>
    <w:rPr>
      <w:b/>
    </w:rPr>
  </w:style>
  <w:style w:type="character" w:customStyle="1" w:styleId="Standardnpsmoodstavce">
    <w:name w:val="Standardní písmo odstavce"/>
    <w:qFormat/>
    <w:rsid w:val="003E46CC"/>
  </w:style>
  <w:style w:type="character" w:customStyle="1" w:styleId="Internetovodkaz">
    <w:name w:val="Internetový odkaz"/>
    <w:basedOn w:val="Standardnpsmoodstavce"/>
    <w:rsid w:val="003E46CC"/>
    <w:rPr>
      <w:color w:val="0000FF"/>
      <w:u w:val="single"/>
    </w:rPr>
  </w:style>
  <w:style w:type="paragraph" w:customStyle="1" w:styleId="Nadpis">
    <w:name w:val="Nadpis"/>
    <w:basedOn w:val="Normlny"/>
    <w:next w:val="Zkladntext"/>
    <w:qFormat/>
    <w:rsid w:val="003E46CC"/>
    <w:pPr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y"/>
    <w:rsid w:val="003E46CC"/>
    <w:pPr>
      <w:spacing w:after="140" w:line="288" w:lineRule="auto"/>
    </w:pPr>
  </w:style>
  <w:style w:type="paragraph" w:styleId="Zoznam">
    <w:name w:val="List"/>
    <w:basedOn w:val="Zkladntext"/>
    <w:rsid w:val="003E46CC"/>
    <w:rPr>
      <w:rFonts w:cs="Mangal"/>
    </w:rPr>
  </w:style>
  <w:style w:type="paragraph" w:customStyle="1" w:styleId="Caption">
    <w:name w:val="Caption"/>
    <w:basedOn w:val="Normlny"/>
    <w:qFormat/>
    <w:rsid w:val="003E46CC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lny"/>
    <w:qFormat/>
    <w:rsid w:val="003E46CC"/>
    <w:pPr>
      <w:suppressLineNumbers/>
    </w:pPr>
    <w:rPr>
      <w:rFonts w:cs="Mangal"/>
    </w:rPr>
  </w:style>
  <w:style w:type="paragraph" w:styleId="Bezriadkovania">
    <w:name w:val="No Spacing"/>
    <w:qFormat/>
    <w:rsid w:val="003E46CC"/>
    <w:pPr>
      <w:keepNext/>
      <w:widowControl w:val="0"/>
      <w:shd w:val="clear" w:color="auto" w:fill="FFFFFF"/>
      <w:suppressAutoHyphens/>
    </w:pPr>
    <w:rPr>
      <w:rFonts w:ascii="Times New Roman" w:eastAsia="SimSun;宋体" w:hAnsi="Times New Roman" w:cs="Mangal"/>
      <w:color w:val="00000A"/>
      <w:szCs w:val="21"/>
      <w:lang w:eastAsia="zh-CN" w:bidi="hi-IN"/>
    </w:rPr>
  </w:style>
  <w:style w:type="paragraph" w:customStyle="1" w:styleId="Obsahtabuky">
    <w:name w:val="Obsah tabuľky"/>
    <w:basedOn w:val="Normlny"/>
    <w:qFormat/>
    <w:rsid w:val="003E46CC"/>
  </w:style>
  <w:style w:type="paragraph" w:customStyle="1" w:styleId="Nadpistabuky">
    <w:name w:val="Nadpis tabuľky"/>
    <w:basedOn w:val="Obsahtabuky"/>
    <w:qFormat/>
    <w:rsid w:val="003E46CC"/>
  </w:style>
  <w:style w:type="paragraph" w:customStyle="1" w:styleId="western">
    <w:name w:val="western"/>
    <w:basedOn w:val="Normlny"/>
    <w:qFormat/>
    <w:rsid w:val="003E46CC"/>
    <w:pPr>
      <w:suppressAutoHyphens w:val="0"/>
      <w:spacing w:before="100" w:after="119" w:line="102" w:lineRule="atLeast"/>
    </w:pPr>
    <w:rPr>
      <w:color w:val="000000"/>
    </w:rPr>
  </w:style>
  <w:style w:type="paragraph" w:styleId="Odsekzoznamu">
    <w:name w:val="List Paragraph"/>
    <w:basedOn w:val="Normlny"/>
    <w:qFormat/>
    <w:rsid w:val="003E46CC"/>
    <w:pPr>
      <w:ind w:left="720"/>
    </w:pPr>
  </w:style>
  <w:style w:type="paragraph" w:customStyle="1" w:styleId="Obsahrmca">
    <w:name w:val="Obsah rámca"/>
    <w:basedOn w:val="Normlny"/>
    <w:qFormat/>
    <w:rsid w:val="003E46CC"/>
  </w:style>
  <w:style w:type="paragraph" w:styleId="Normlnywebov">
    <w:name w:val="Normal (Web)"/>
    <w:basedOn w:val="Normlny"/>
    <w:qFormat/>
    <w:rsid w:val="003E46CC"/>
    <w:pPr>
      <w:spacing w:before="100" w:after="100"/>
    </w:pPr>
    <w:rPr>
      <w:rFonts w:ascii="Times New Roman" w:hAnsi="Times New Roman" w:cs="Times New Roman"/>
      <w:lang w:eastAsia="sk-SK"/>
    </w:rPr>
  </w:style>
  <w:style w:type="numbering" w:customStyle="1" w:styleId="WW8Num3">
    <w:name w:val="WW8Num3"/>
    <w:qFormat/>
    <w:rsid w:val="003E46CC"/>
  </w:style>
  <w:style w:type="numbering" w:customStyle="1" w:styleId="WW8Num11">
    <w:name w:val="WW8Num11"/>
    <w:qFormat/>
    <w:rsid w:val="003E46C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SNK</Company>
  <LinksUpToDate>false</LinksUpToDate>
  <CharactersWithSpaces>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Masnicova</dc:creator>
  <cp:lastModifiedBy>lubos.ranto</cp:lastModifiedBy>
  <cp:revision>2</cp:revision>
  <cp:lastPrinted>2016-12-16T13:33:00Z</cp:lastPrinted>
  <dcterms:created xsi:type="dcterms:W3CDTF">2019-09-20T13:13:00Z</dcterms:created>
  <dcterms:modified xsi:type="dcterms:W3CDTF">2019-09-20T13:13:00Z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SNK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